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FC1A5" w14:textId="681D8FE0" w:rsidR="009C555C" w:rsidRPr="009C555C" w:rsidRDefault="002D7677" w:rsidP="009C55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Opis przedmiotu zamówienia - </w:t>
      </w:r>
      <w:r w:rsidR="009C555C" w:rsidRPr="009C555C">
        <w:rPr>
          <w:b/>
          <w:bCs/>
          <w:sz w:val="28"/>
          <w:szCs w:val="28"/>
        </w:rPr>
        <w:t>Formularz cenowy</w:t>
      </w:r>
    </w:p>
    <w:p w14:paraId="25617C0D" w14:textId="57E063B4" w:rsidR="00487264" w:rsidRDefault="009C555C" w:rsidP="009C555C">
      <w:pPr>
        <w:jc w:val="center"/>
        <w:rPr>
          <w:b/>
          <w:bCs/>
          <w:sz w:val="24"/>
          <w:szCs w:val="24"/>
        </w:rPr>
      </w:pPr>
      <w:bookmarkStart w:id="0" w:name="_Hlk206074349"/>
      <w:r w:rsidRPr="009B212E">
        <w:rPr>
          <w:rFonts w:cstheme="minorHAnsi"/>
          <w:b/>
          <w:bCs/>
          <w:sz w:val="24"/>
          <w:szCs w:val="24"/>
        </w:rPr>
        <w:t xml:space="preserve">Dostawa sprzętu </w:t>
      </w:r>
      <w:bookmarkEnd w:id="0"/>
      <w:r w:rsidR="000F436F">
        <w:rPr>
          <w:rFonts w:cstheme="minorHAnsi"/>
          <w:b/>
          <w:bCs/>
          <w:sz w:val="24"/>
          <w:szCs w:val="24"/>
        </w:rPr>
        <w:t>i wyposażenia medycznego</w:t>
      </w:r>
      <w:r w:rsidRPr="009C555C">
        <w:rPr>
          <w:b/>
          <w:bCs/>
          <w:sz w:val="24"/>
          <w:szCs w:val="24"/>
        </w:rPr>
        <w:t xml:space="preserve"> </w:t>
      </w:r>
    </w:p>
    <w:p w14:paraId="0C2F8307" w14:textId="3C258273" w:rsidR="009C555C" w:rsidRPr="009C555C" w:rsidRDefault="008F2431" w:rsidP="009C555C">
      <w:pPr>
        <w:jc w:val="center"/>
        <w:rPr>
          <w:b/>
          <w:bCs/>
          <w:sz w:val="24"/>
          <w:szCs w:val="24"/>
        </w:rPr>
      </w:pPr>
      <w:r w:rsidRPr="006E1163">
        <w:rPr>
          <w:b/>
          <w:bCs/>
          <w:sz w:val="24"/>
          <w:szCs w:val="24"/>
          <w:u w:val="single"/>
        </w:rPr>
        <w:t xml:space="preserve">Wykonawca zobowiązany jest do podania w kolumnie </w:t>
      </w:r>
      <w:r>
        <w:rPr>
          <w:b/>
          <w:bCs/>
          <w:sz w:val="24"/>
          <w:szCs w:val="24"/>
          <w:u w:val="single"/>
        </w:rPr>
        <w:t>4</w:t>
      </w:r>
      <w:r w:rsidRPr="006E1163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wszystkie wymagane dane, w tym </w:t>
      </w:r>
      <w:r w:rsidRPr="006E1163">
        <w:rPr>
          <w:b/>
          <w:bCs/>
          <w:sz w:val="24"/>
          <w:szCs w:val="24"/>
          <w:u w:val="single"/>
        </w:rPr>
        <w:t>opis urządzeń umożliwiający weryfikację spełnienia wymagań wskazanych przez Zamawiającego w Opisie przedmiotu zamówienia. Warunku tego nie spełnia wpisanie tylko „zgodnie z OPZ”.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"/>
        <w:gridCol w:w="2508"/>
        <w:gridCol w:w="3986"/>
        <w:gridCol w:w="3116"/>
        <w:gridCol w:w="660"/>
        <w:gridCol w:w="797"/>
        <w:gridCol w:w="1207"/>
        <w:gridCol w:w="1341"/>
      </w:tblGrid>
      <w:tr w:rsidR="00E75164" w:rsidRPr="008B5A79" w14:paraId="6E0303E5" w14:textId="3515D248" w:rsidTr="00E25BFC">
        <w:trPr>
          <w:trHeight w:val="1523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E13A54" w14:textId="4217553A" w:rsidR="00E75164" w:rsidRPr="008B5A79" w:rsidRDefault="00E75164" w:rsidP="005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[1] L.P.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C877CA9" w14:textId="5FCE0D14" w:rsidR="00E75164" w:rsidRPr="008B5A79" w:rsidRDefault="00E75164" w:rsidP="005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[2] NAZWA </w:t>
            </w:r>
          </w:p>
        </w:tc>
        <w:tc>
          <w:tcPr>
            <w:tcW w:w="1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C63890" w14:textId="4E3D7374" w:rsidR="00E75164" w:rsidRPr="00B2721A" w:rsidRDefault="00E75164" w:rsidP="00161481">
            <w:pPr>
              <w:pStyle w:val="Akapitzlist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2721A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[3] Parametry minimalne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74A5A2" w14:textId="270BA9A4" w:rsidR="00E75164" w:rsidRPr="008B5A79" w:rsidRDefault="00E75164" w:rsidP="005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[4] Oferowany produkt – </w:t>
            </w:r>
            <w:r w:rsidR="002D7677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należy</w:t>
            </w: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podać nazwę, model, producenta urządzeń</w:t>
            </w:r>
            <w:r w:rsidR="002D7677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rok produkcji </w:t>
            </w: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="002D7677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oraz </w:t>
            </w: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opis parametrów technicznych</w:t>
            </w:r>
            <w:r w:rsidR="002D7677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/funkcjonalnych</w:t>
            </w: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urządzeń</w:t>
            </w:r>
            <w:r w:rsidR="002D7677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/sprzętu</w:t>
            </w: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Dotyczy to również elementów dodatkowych do danego urządzenia np. uchwytów, które należy dostarczyć wraz z urządzeniem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1089A6F" w14:textId="2A04A451" w:rsidR="00E75164" w:rsidRPr="008B5A79" w:rsidRDefault="00E75164" w:rsidP="005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[5] ilość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198743" w14:textId="01537EEF" w:rsidR="00E75164" w:rsidRPr="008B5A79" w:rsidRDefault="00E75164" w:rsidP="005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[6] j.m.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86707C1" w14:textId="049DEF42" w:rsidR="00E75164" w:rsidRPr="008B5A79" w:rsidRDefault="00E75164" w:rsidP="005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[7] cena jednostkowa brutto zł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40F196" w14:textId="77777777" w:rsidR="00E75164" w:rsidRDefault="00E75164" w:rsidP="009C55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[8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=5 x 7</w:t>
            </w: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] </w:t>
            </w:r>
          </w:p>
          <w:p w14:paraId="03A15F0B" w14:textId="10264565" w:rsidR="00E75164" w:rsidRPr="008B5A79" w:rsidRDefault="00E75164" w:rsidP="009C55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brutto zł</w:t>
            </w:r>
          </w:p>
        </w:tc>
      </w:tr>
      <w:tr w:rsidR="00E75164" w:rsidRPr="008B5A79" w14:paraId="7BDF6E1E" w14:textId="699ACA2C" w:rsidTr="00E25BFC">
        <w:trPr>
          <w:trHeight w:val="3089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B9567D" w14:textId="75164054" w:rsidR="00E75164" w:rsidRPr="008B5A79" w:rsidRDefault="00E75164" w:rsidP="00E751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cstheme="minorHAnsi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1C46" w14:textId="3792F5D5" w:rsidR="006E6EBA" w:rsidRPr="00B2721A" w:rsidRDefault="006E6EBA" w:rsidP="006E6EB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272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Aparat EKG</w:t>
            </w:r>
          </w:p>
          <w:p w14:paraId="5537BB45" w14:textId="29FBA199" w:rsidR="00E75164" w:rsidRPr="00E75164" w:rsidRDefault="00E75164" w:rsidP="00E7516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4DADA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69BCB7C8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Aparat 12 kanałowy wyposażony w dotykowy ekran o wielkości min. 7 cali i rozdzielczości min. 1024 x 600 px.</w:t>
            </w:r>
          </w:p>
          <w:p w14:paraId="07E364A7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Klawiatura ekranowa na panelu dotykowym - QWERTY</w:t>
            </w:r>
          </w:p>
          <w:p w14:paraId="39990AD9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76" w:lineRule="auto"/>
              <w:ind w:left="438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Zarządzanie ustawieniami aparatu oparte na menu bocznym. Poszczególne kategorie umieszczone w formie listy po lewej stronie ekranu. Po prawej stronie ekranu okno z zarządzaniem poszczególnymi ustawieniami.</w:t>
            </w:r>
          </w:p>
          <w:p w14:paraId="3F41F8CE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ustawienia motywu jasny lub ciemny</w:t>
            </w:r>
          </w:p>
          <w:p w14:paraId="60F2C5BC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Wyzwalacz QRS</w:t>
            </w:r>
          </w:p>
          <w:p w14:paraId="5C98A166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Ekranowy asystent rozmieszczenia elektrod z graficznym wskazaniem jakości sygnału wraz z funkcją wykrywania i wskazywania: odłączonych odprowadzeń oraz luźnych elektrod.</w:t>
            </w:r>
          </w:p>
          <w:p w14:paraId="6674B9AB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Funkcja wykrywania braku papieru w drukarce termicznej: Alarm dźwiękowy i komunikat na ekranie</w:t>
            </w:r>
          </w:p>
          <w:p w14:paraId="2703B961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 xml:space="preserve">Kompatybilność wbudowanej drukarki z papierem termicznym w formie rolki o szerokość 111.5 +/- 1 mm </w:t>
            </w:r>
          </w:p>
          <w:p w14:paraId="54EB7310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wyboru składników raportu co najmniej: </w:t>
            </w:r>
          </w:p>
          <w:p w14:paraId="67AA08D3" w14:textId="77777777" w:rsidR="001A507A" w:rsidRPr="00B30B66" w:rsidRDefault="001A507A" w:rsidP="00B30B66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Informacje o pacjencie </w:t>
            </w:r>
          </w:p>
          <w:p w14:paraId="01216298" w14:textId="77777777" w:rsidR="001A507A" w:rsidRPr="00B30B66" w:rsidRDefault="001A507A" w:rsidP="00B30B66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Data i godzina wykonania badania</w:t>
            </w:r>
          </w:p>
          <w:p w14:paraId="78D00FD2" w14:textId="77777777" w:rsidR="001A507A" w:rsidRPr="00B30B66" w:rsidRDefault="001A507A" w:rsidP="00B30B66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Rodzaj i długość badania</w:t>
            </w:r>
          </w:p>
          <w:p w14:paraId="60FBEABE" w14:textId="77777777" w:rsidR="001A507A" w:rsidRPr="00B30B66" w:rsidRDefault="001A507A" w:rsidP="00B30B66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Login wykonującego badania</w:t>
            </w:r>
          </w:p>
          <w:p w14:paraId="146EEFA0" w14:textId="77777777" w:rsidR="00B30B66" w:rsidRPr="00B30B66" w:rsidRDefault="001A507A" w:rsidP="00B30B66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Odprowadzenia EKG</w:t>
            </w:r>
          </w:p>
          <w:p w14:paraId="547BE1DA" w14:textId="0B534446" w:rsidR="001A507A" w:rsidRPr="00B30B66" w:rsidRDefault="001A507A" w:rsidP="00B30B66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Sugerowana interpretacja</w:t>
            </w:r>
          </w:p>
          <w:p w14:paraId="2F944016" w14:textId="77777777" w:rsidR="001A507A" w:rsidRPr="00B30B66" w:rsidRDefault="001A507A" w:rsidP="00B30B66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Pomiary EKG: podstawowe pomiary krzywych EKG</w:t>
            </w:r>
          </w:p>
          <w:p w14:paraId="656B684D" w14:textId="77777777" w:rsidR="001A507A" w:rsidRPr="00B30B66" w:rsidRDefault="001A507A" w:rsidP="00B30B66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Mapy ST: zapewniają graficzną reprezentację uniesienia/obniżenia odcinka ST</w:t>
            </w:r>
          </w:p>
          <w:p w14:paraId="648D49C8" w14:textId="77777777" w:rsidR="001A507A" w:rsidRPr="00B30B66" w:rsidRDefault="001A507A" w:rsidP="00B30B66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Wstęga rytmu w badaniu EKG</w:t>
            </w:r>
          </w:p>
          <w:p w14:paraId="1B546882" w14:textId="77777777" w:rsidR="001A507A" w:rsidRPr="00B30B66" w:rsidRDefault="001A507A" w:rsidP="00B30B66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Tabela pomiarów: szczegółowe pomiary dla odprowadzenia EKG</w:t>
            </w:r>
          </w:p>
          <w:p w14:paraId="1039F774" w14:textId="77777777" w:rsidR="001A507A" w:rsidRPr="00B30B66" w:rsidRDefault="001A507A" w:rsidP="00B30B66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Uśrednienia sygnału: uśrednione zespoły QRS dla każdego odprowadzenia EKG</w:t>
            </w:r>
          </w:p>
          <w:p w14:paraId="1AD6E7C6" w14:textId="77777777" w:rsidR="001A507A" w:rsidRPr="00B30B66" w:rsidRDefault="001A507A" w:rsidP="00B30B66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Pole podsumowania</w:t>
            </w:r>
          </w:p>
          <w:p w14:paraId="4186471C" w14:textId="77777777" w:rsidR="001A507A" w:rsidRPr="00B30B66" w:rsidRDefault="001A507A" w:rsidP="00B30B66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Oś serca: graficzna reprezentacja osi serca (QRS, T, P)</w:t>
            </w:r>
          </w:p>
          <w:p w14:paraId="5762CF24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 xml:space="preserve">Dane wyświetlane na ekranie aparatu co najmniej: </w:t>
            </w:r>
          </w:p>
          <w:p w14:paraId="04B18D58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>Tętno,</w:t>
            </w:r>
          </w:p>
          <w:p w14:paraId="2A8826B6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Imię i nazwisko pacjenta, </w:t>
            </w:r>
          </w:p>
          <w:p w14:paraId="4441E15E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Identyfikator pacjenta, </w:t>
            </w:r>
          </w:p>
          <w:p w14:paraId="2E6FB767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Godzina, </w:t>
            </w:r>
          </w:p>
          <w:p w14:paraId="0EDBC59C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Wskaźnik naładowania baterii, </w:t>
            </w:r>
          </w:p>
          <w:p w14:paraId="2038A753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Powiadomienia, komunikaty ostrzegawcze, </w:t>
            </w:r>
          </w:p>
          <w:p w14:paraId="3877D0BA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 krzywych EKG, </w:t>
            </w:r>
          </w:p>
          <w:p w14:paraId="678F4489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Ciśnienie krwi, </w:t>
            </w:r>
          </w:p>
          <w:p w14:paraId="7E453B38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Waga i wzrost pacjenta, </w:t>
            </w:r>
          </w:p>
          <w:p w14:paraId="40FDD26C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Oznaczenia elektrod, </w:t>
            </w:r>
          </w:p>
          <w:p w14:paraId="647E5578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Ustawienia prędkości, czułości, filtrów, profilu i systemu elektrod, </w:t>
            </w:r>
          </w:p>
          <w:p w14:paraId="5DA1CD6F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Asystent podłączenia elektrod, </w:t>
            </w:r>
          </w:p>
          <w:p w14:paraId="23530A4C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Wskazanie odłączenia elektrod, </w:t>
            </w:r>
          </w:p>
          <w:p w14:paraId="43BEB976" w14:textId="77777777" w:rsidR="001A507A" w:rsidRPr="00B30B66" w:rsidRDefault="001A507A" w:rsidP="00B30B66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Login wykonującego badanie, </w:t>
            </w:r>
          </w:p>
          <w:p w14:paraId="06DDB205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Automatyczna interpretacja zapisu EKG oparta na algorytmach sztucznej inteligencji do wyboru: w formie słownej, w postaci kodów, możliwość wyłączenia automatycznej interpretacji</w:t>
            </w:r>
          </w:p>
          <w:p w14:paraId="02032E9B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dodania własnej interpretacji oraz opinii lekarskiej do badania</w:t>
            </w:r>
          </w:p>
          <w:p w14:paraId="4F1F9A0B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przenoszenia wykonanych badań pomiędzy pacjentami.</w:t>
            </w:r>
          </w:p>
          <w:p w14:paraId="0A657882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ponownego wydruku badania zapisanego w pamięci urządzenia używając innych ustawień drukowania.</w:t>
            </w:r>
          </w:p>
          <w:p w14:paraId="71CCDBE7" w14:textId="2117EE2F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Parametry mierzone i drukowane na raporcie</w:t>
            </w:r>
            <w:r w:rsidR="00993C2C">
              <w:rPr>
                <w:rFonts w:ascii="Arial" w:hAnsi="Arial" w:cs="Arial"/>
                <w:color w:val="000000"/>
                <w:sz w:val="20"/>
                <w:szCs w:val="20"/>
              </w:rPr>
              <w:t>, co najmniej</w:t>
            </w: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: RR, P, PQ(PR), QRS, QT, oś P, oś QRS, oś T, QTc</w:t>
            </w:r>
          </w:p>
          <w:p w14:paraId="5B1D3476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Wizualizacja uśrednionych zespołów sygnału EKG dla każdego kanału</w:t>
            </w:r>
          </w:p>
          <w:p w14:paraId="0A728357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Analiza w trybie Rytm: śr. </w:t>
            </w:r>
            <w:r w:rsidRPr="0071687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HR, max. HR, min. HR, śr. R-R, max. R-R, min. </w:t>
            </w: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R-R, zliczanie R-R, SDRR, pRR50</w:t>
            </w:r>
          </w:p>
          <w:p w14:paraId="6625465E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Prędkość wydruku / przesuwu papieru (mm/s): 5, 10, 12.5, 25, 50</w:t>
            </w:r>
          </w:p>
          <w:p w14:paraId="3F0972F8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Czułość (mm/mV): 2.5, 5, 10, 20</w:t>
            </w:r>
          </w:p>
          <w:p w14:paraId="688C605E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ustawienia dwukrotnie mniejszej czułości elektrod piersiowych</w:t>
            </w:r>
          </w:p>
          <w:p w14:paraId="6C59F2E7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 xml:space="preserve">10 fizycznych odprowadzeni </w:t>
            </w:r>
          </w:p>
          <w:p w14:paraId="51C87251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W trybie automatycznym niezależny od siebie wybór układów odprowadzeń wyświetlanych na ekranie oraz drukowanych co najmniej: 2x6+0R, 2x6+1R, 1x12+0R, 4x3+0R, 4x3+1R+, 1x6+0R.</w:t>
            </w:r>
          </w:p>
          <w:p w14:paraId="11D66492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Wydruk odprowadzeń w trybie synchronicznym oraz w czasie rzeczywistym (w zależności od wybranego układu)</w:t>
            </w:r>
          </w:p>
          <w:p w14:paraId="68DCF207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wyboru formatu odprowadzeń i ich wydruku co najmniej: Einthoven, Cabrera.</w:t>
            </w:r>
          </w:p>
          <w:p w14:paraId="7F3DF132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ustawienia zapisu wstecznego co najmniej w przedziale 1-10 sekund z amplitudą 1s.</w:t>
            </w:r>
          </w:p>
          <w:p w14:paraId="065B18A2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W trybie ręcznym drukowanie układu: co najmniej 1-4, 6 oraz 12 odprowadzeń.</w:t>
            </w:r>
          </w:p>
          <w:p w14:paraId="6FCCAFED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W trybie automatycznym do wyboru długość zapisu 12-kanałowego EKG spoczynkowego co najmniej (s): 10, 12, 15, 20</w:t>
            </w:r>
          </w:p>
          <w:p w14:paraId="1A861654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 xml:space="preserve">W trybie Rytm możliwość zapisu co najmniej 20 minutowego 12-kanałowego badania EKG </w:t>
            </w:r>
          </w:p>
          <w:p w14:paraId="2513587A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Wspólna pamięć wewnętrzna pozwalająca na zapis co najmniej 3000 badań / 1000 pacjentów / 100 użytkowników / 50 profili użytkowników.</w:t>
            </w:r>
          </w:p>
          <w:p w14:paraId="7236107E" w14:textId="6295BE6C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Wyszukiwanie i sortowanie pacjentów w bazie</w:t>
            </w:r>
            <w:r w:rsidR="00B30B66">
              <w:rPr>
                <w:rFonts w:ascii="Arial" w:hAnsi="Arial" w:cs="Arial"/>
                <w:color w:val="000000"/>
                <w:sz w:val="20"/>
                <w:szCs w:val="20"/>
              </w:rPr>
              <w:t xml:space="preserve"> po, co najmniej: </w:t>
            </w: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: imieniu i nazwisku, PESELu, dacie ostatniego badania.</w:t>
            </w:r>
          </w:p>
          <w:p w14:paraId="1F239940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 xml:space="preserve">Zestawy filtrów w trybie Auto: </w:t>
            </w:r>
          </w:p>
          <w:p w14:paraId="33BB003F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Predefiniowany zestaw</w:t>
            </w:r>
          </w:p>
          <w:p w14:paraId="28053C1E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Automatyczny dobór filtrów.</w:t>
            </w:r>
          </w:p>
          <w:p w14:paraId="6BE00C75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stworzenia własnego zestawu filtrów</w:t>
            </w:r>
          </w:p>
          <w:p w14:paraId="0D4AE23D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wyłączenie filtrów</w:t>
            </w:r>
          </w:p>
          <w:p w14:paraId="0CD5E9D9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Filtr miopotencjałów (myo): 170 Hz, 90 Hz adaptacyjny, 20 Hz, 25 Hz, 35 Hz.</w:t>
            </w:r>
          </w:p>
          <w:p w14:paraId="0578D957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Filtr przesunięcia (drift): 0.049 Hz, 0.05 Hz, 0.07 Hz Cubic Spline, 0.15 Hz adaptacyjny, 0.25 Hz adaptacyjny, wariancyjny.</w:t>
            </w:r>
          </w:p>
          <w:p w14:paraId="0836983B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ponownego filtrowania sygnału</w:t>
            </w:r>
          </w:p>
          <w:p w14:paraId="317AB6B2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Kabel pacjenta zabezpieczony przed defibrylacją</w:t>
            </w:r>
          </w:p>
          <w:p w14:paraId="4BBFAB65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Zakres częstotliwości pomiaru: 0.049–250 Hz</w:t>
            </w:r>
          </w:p>
          <w:p w14:paraId="131F2EA4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Cyfrowa rozdzielczość przetwornika min. 24 bity</w:t>
            </w:r>
          </w:p>
          <w:p w14:paraId="2E4D011A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Sprzętowa detekcja impulsu kardiostymulatora o parametrach: 0.1 – 2 ms, 2 – 250 mV, równoważna z 100 000 SPS</w:t>
            </w:r>
          </w:p>
          <w:p w14:paraId="5B300CC6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regulacji punktu +J od +40 do +100 ms</w:t>
            </w:r>
          </w:p>
          <w:p w14:paraId="5D66E8F6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Zakres pomiaru tętna: 30-300 BPM</w:t>
            </w:r>
          </w:p>
          <w:p w14:paraId="500407D3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Dokładność pomiaru tętna: ±10% albo ±5 bpm, w zależności od tego, która wartość jest wyższa</w:t>
            </w:r>
          </w:p>
          <w:p w14:paraId="45ACF70E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Wbudowane fabrycznie minimum 3 gniazda USB służące do podłączenia co najmniej: klawiatura, mysz, drukarka, moduł pamięci do eksportu raportów (PDF), czytnik kodów kreskowych</w:t>
            </w:r>
          </w:p>
          <w:p w14:paraId="178E9FEB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połączenia z komputerem przez: przewód RJ45 oraz WI-FI</w:t>
            </w:r>
          </w:p>
          <w:p w14:paraId="5599A6F4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współpracy z worklistą systemu szpitalnego </w:t>
            </w:r>
          </w:p>
          <w:p w14:paraId="02A6BB68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Przypisanie ról i uprawnień do każdego użytkownika w celu zabezpieczenia danych i zapobieganiu nieautoryzowanej konfiguracji</w:t>
            </w:r>
          </w:p>
          <w:p w14:paraId="51703350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Automatyczne wylogowanie użytkownika przy przejściu w tryb czuwania (po określonym czasie braku aktywności)</w:t>
            </w:r>
          </w:p>
          <w:p w14:paraId="586D562F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Trzy systemy oszczędzania energii (możliwość ich dezaktywowania):</w:t>
            </w:r>
          </w:p>
          <w:p w14:paraId="75903CE9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przejścia w tryb czuwania po czasie: 5, 10, 30, 60 minut.</w:t>
            </w:r>
          </w:p>
          <w:p w14:paraId="397DAFCE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automatycznego wyłączenia urządzenia po upływie: 1, 2, 4 godz. bezczynności.</w:t>
            </w:r>
          </w:p>
          <w:p w14:paraId="25CE40BD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Płynna możliwość regulacji jasności wyświetlacza przy pomocy suwaka (nieskokowa).</w:t>
            </w:r>
          </w:p>
          <w:p w14:paraId="74965066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 xml:space="preserve">Trzy systemy sygnalizowania niskiego poziomu naładowania akumulatora za pomocą: </w:t>
            </w:r>
          </w:p>
          <w:p w14:paraId="45974CAB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sygnału dźwiękowego,</w:t>
            </w:r>
          </w:p>
          <w:p w14:paraId="58652073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ikony na wyświetlaczu,</w:t>
            </w:r>
          </w:p>
          <w:p w14:paraId="3A9ABDEF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diody LED.</w:t>
            </w:r>
          </w:p>
          <w:p w14:paraId="5D7551B7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Minimalna ilość wydrukowanych stron raportów na zasilaniu akumulatorowym min. 420 raportów</w:t>
            </w:r>
          </w:p>
          <w:p w14:paraId="78CCB5CA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Minimalny czas wydruku w trybie ręcznym na zasilaniu akumulatorowym: 150 minut</w:t>
            </w:r>
          </w:p>
          <w:p w14:paraId="6066FE31" w14:textId="77777777" w:rsidR="001A507A" w:rsidRPr="00B2721A" w:rsidRDefault="001A507A" w:rsidP="00161481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Minimalny czas nieprzerwanego monitorowania sygnału na zasilaniu akumulatorowym: 350 minut</w:t>
            </w:r>
          </w:p>
          <w:p w14:paraId="6A3288B9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Aparat powinien umożliwiać współpracę z kompleksową platformą medyczną, w której można wykonać i archiwizować zarówno badania EKG z oceną ryzyka nagłej śmierci sercowej, jak i spirometrię, próbę wysiłkową, holter EKG, holter RR i ergospirometrię oraz telekonsultację badań. Wspólna baza pacjentów dla wszystkich modułów diagnostycznych. Generowanie raportów badań wykonanych urządzeń bezpośrednio na komputer</w:t>
            </w:r>
          </w:p>
          <w:p w14:paraId="5618394E" w14:textId="2FB402C4" w:rsidR="00E75164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Aparat wyposażony w dedykowaną podstawę jezdną wyposażoną w uchwyt na kabel pacjenta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4D1C" w14:textId="77777777" w:rsidR="00E75164" w:rsidRPr="008B5A79" w:rsidRDefault="00E75164" w:rsidP="00161481">
            <w:p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145D01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52C4CBFB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36B7071C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456AB0D5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35422BE5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39D57722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637953CD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0D556A64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2D24C1E8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16D9E532" w14:textId="20DF2F42" w:rsidR="00E75164" w:rsidRPr="008B5A79" w:rsidRDefault="00E75164" w:rsidP="00161481">
            <w:pPr>
              <w:spacing w:after="0" w:line="240" w:lineRule="auto"/>
              <w:ind w:left="438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C0DFC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348D60ED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6A7428BF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559A7D66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285949C1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39F7C2B4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0EF6B2B8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236AFDC1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391B32B2" w14:textId="77777777" w:rsidR="00E75164" w:rsidRDefault="00E75164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403A7812" w14:textId="5A959FAA" w:rsidR="00E75164" w:rsidRPr="008B5A79" w:rsidRDefault="00E75164" w:rsidP="00161481">
            <w:pPr>
              <w:spacing w:after="0" w:line="240" w:lineRule="auto"/>
              <w:ind w:left="438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cstheme="minorHAnsi"/>
                <w:sz w:val="16"/>
                <w:szCs w:val="16"/>
              </w:rPr>
              <w:t>szt.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1D1A44" w14:textId="77777777" w:rsidR="00E75164" w:rsidRPr="008B5A79" w:rsidRDefault="00E75164" w:rsidP="00161481">
            <w:pPr>
              <w:spacing w:after="0" w:line="240" w:lineRule="auto"/>
              <w:ind w:left="438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5605E" w14:textId="77777777" w:rsidR="00E75164" w:rsidRPr="008B5A79" w:rsidRDefault="00E75164" w:rsidP="00161481">
            <w:pPr>
              <w:spacing w:after="0" w:line="240" w:lineRule="auto"/>
              <w:ind w:left="438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1A507A" w:rsidRPr="008B5A79" w14:paraId="343026B1" w14:textId="410B1982" w:rsidTr="00E25BFC">
        <w:trPr>
          <w:trHeight w:val="1559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907613" w14:textId="0A87C519" w:rsidR="001A507A" w:rsidRPr="008B5A79" w:rsidRDefault="001A507A" w:rsidP="001A507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7D5D" w14:textId="4E58F4F1" w:rsidR="001A507A" w:rsidRDefault="001A507A" w:rsidP="001A507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Aparat USG wszechstronny w tym doppler  z funkcjami kardio i naczyniowymi  oraz  z funkcją do badania jamy brzusznej*</w:t>
            </w:r>
          </w:p>
          <w:p w14:paraId="520E966F" w14:textId="6600403C" w:rsidR="001A507A" w:rsidRPr="00E75164" w:rsidRDefault="001A507A" w:rsidP="001A507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C6EAC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5C0E73A1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 sieciowe 230 V ± 10% 50 Hz</w:t>
            </w:r>
          </w:p>
          <w:p w14:paraId="3176DBB4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Wbudowany zasilacz akumulatorowy, umożliwiający restart systemu w czasie mniejszym niż 10sek</w:t>
            </w:r>
          </w:p>
          <w:p w14:paraId="37D757AA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Głośność pracy aparatu Max. 35 dB</w:t>
            </w:r>
          </w:p>
          <w:p w14:paraId="5B4AF557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val="pt-PT" w:eastAsia="hi-IN" w:bidi="hi-IN"/>
              </w:rPr>
              <w:t>Technologia ca</w:t>
            </w: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 xml:space="preserve">łkowicie cyfrowa łącznie z układem formowania i przetwarzania wiązki ultradźwiękowej (tzw. beamformer) </w:t>
            </w:r>
          </w:p>
          <w:p w14:paraId="65B2E99D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Waga  poniżej 65 kg.</w:t>
            </w:r>
          </w:p>
          <w:p w14:paraId="1BB9122A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Możliwość zmiany wysokości konsoli.</w:t>
            </w:r>
          </w:p>
          <w:p w14:paraId="25FA9ED7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 xml:space="preserve">Zakres częstotliwości pracy aparatu (dla głowic USG możliwych do zastosowania w aparacie) nie mniejszy niż </w:t>
            </w:r>
            <w:r w:rsidRPr="00B2721A">
              <w:rPr>
                <w:rFonts w:ascii="Arial" w:eastAsia="Arial Unicode MS" w:hAnsi="Arial" w:cs="Arial"/>
                <w:sz w:val="20"/>
                <w:szCs w:val="20"/>
                <w:lang w:val="pt-PT" w:eastAsia="hi-IN" w:bidi="hi-IN"/>
              </w:rPr>
              <w:t>od 1 MHz do 20 MHz</w:t>
            </w: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.</w:t>
            </w:r>
          </w:p>
          <w:p w14:paraId="1AAC5FD2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val="fr-FR" w:eastAsia="hi-IN" w:bidi="hi-IN"/>
              </w:rPr>
              <w:t>Ilo</w:t>
            </w: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ść aktywnych uniwersalnych jednakowych gniazd dla głowic USG - 4</w:t>
            </w:r>
          </w:p>
          <w:p w14:paraId="61E4BA3A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val="fr-FR"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val="fr-FR" w:eastAsia="hi-IN" w:bidi="hi-IN"/>
              </w:rPr>
              <w:t>Wspomagający ekran dotykowy powyżej 10”</w:t>
            </w:r>
          </w:p>
          <w:p w14:paraId="1EC93317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Maksymalna głębokość penetracji &gt; 31 cm</w:t>
            </w:r>
          </w:p>
          <w:p w14:paraId="27B9C20A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Monitor LCD rozdzielczość nie mniejsza niż 1200x1000</w:t>
            </w:r>
          </w:p>
          <w:p w14:paraId="1C55B474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Przekątna ekranu &gt;. 21” (cali)</w:t>
            </w:r>
          </w:p>
          <w:p w14:paraId="1EF8902C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Nagrywanie i odtwarzanie obrazów dynamicznych (tzw. Cine loop) dla prezentacji Dopplera</w:t>
            </w:r>
          </w:p>
          <w:p w14:paraId="40BFAD25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 xml:space="preserve">Liczba obrazów w „Cine loop" dla prezentacji 2D </w:t>
            </w:r>
            <w:r w:rsidRPr="00B2721A">
              <w:rPr>
                <w:rFonts w:ascii="Arial" w:eastAsia="Arial Unicode MS" w:hAnsi="Arial" w:cs="Arial"/>
                <w:sz w:val="20"/>
                <w:szCs w:val="20"/>
                <w:u w:val="single"/>
                <w:lang w:eastAsia="hi-IN" w:bidi="hi-IN"/>
              </w:rPr>
              <w:t>&gt;</w:t>
            </w: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 xml:space="preserve"> 15000</w:t>
            </w:r>
          </w:p>
          <w:p w14:paraId="14623105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Moduł EKG</w:t>
            </w:r>
          </w:p>
          <w:p w14:paraId="15FF58B9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Kabel EKG 3 odprowadzeniowy przystosowany do elektrod samoprzylepnych</w:t>
            </w:r>
          </w:p>
          <w:p w14:paraId="7FFB64C1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Prezentacja na ekranie przebiegu EKG pacjenta</w:t>
            </w:r>
          </w:p>
          <w:p w14:paraId="6A553F1D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 xml:space="preserve">Aktywne gniazdo do podłączania głowicy nie obrazowej pracującej w trybie CW Doppler </w:t>
            </w:r>
          </w:p>
          <w:p w14:paraId="6363373D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Automatyczna optymalizacja obrazu ( wzmocnienia, PRF, linii bazowej) przy pomocy jednego przycisku</w:t>
            </w:r>
          </w:p>
          <w:p w14:paraId="704B1B17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Programowanie nastaw dla aplikacji klinicznych i poszczególnych głowic USG, tzw. „</w:t>
            </w:r>
            <w:r w:rsidRPr="00B2721A">
              <w:rPr>
                <w:rFonts w:ascii="Arial" w:eastAsia="Arial Unicode MS" w:hAnsi="Arial" w:cs="Arial"/>
                <w:sz w:val="20"/>
                <w:szCs w:val="20"/>
                <w:lang w:val="de-DE" w:eastAsia="hi-IN" w:bidi="hi-IN"/>
              </w:rPr>
              <w:t>presety</w:t>
            </w: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”</w:t>
            </w:r>
          </w:p>
          <w:p w14:paraId="0C5B2BD5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System cyfrowej archiwizacji zintegrowany z aparatem USG</w:t>
            </w:r>
          </w:p>
          <w:p w14:paraId="20AD4234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97"/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- baza danych pacjentów</w:t>
            </w:r>
          </w:p>
          <w:p w14:paraId="31D184BB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97"/>
                <w:tab w:val="left" w:pos="6154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- możliwość reanalizy badań</w:t>
            </w:r>
          </w:p>
          <w:p w14:paraId="4DDDCA7B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- dysk twardy o pojemności co najmniej 500GB</w:t>
            </w:r>
          </w:p>
          <w:p w14:paraId="50ADB4A3" w14:textId="4B07E20A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Archiwizacja obrazów na przenośnych nośnikach, obsługa</w:t>
            </w:r>
            <w:r w:rsidR="00003A2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 xml:space="preserve"> co najmniej</w:t>
            </w: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 xml:space="preserve"> formatów: AVI, JPEG.</w:t>
            </w:r>
          </w:p>
          <w:p w14:paraId="32F7B6E5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Dostępne funkcje przetwarzania na obrazach zatrzymanych i z archiwum:</w:t>
            </w:r>
          </w:p>
          <w:p w14:paraId="64303553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2D:</w:t>
            </w:r>
          </w:p>
          <w:p w14:paraId="287A8B98" w14:textId="77777777" w:rsidR="001A507A" w:rsidRPr="00E357AE" w:rsidRDefault="001A507A" w:rsidP="00E357AE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E357AE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wzmocnienie</w:t>
            </w:r>
          </w:p>
          <w:p w14:paraId="004A02EA" w14:textId="77777777" w:rsidR="001A507A" w:rsidRPr="00E357AE" w:rsidRDefault="001A507A" w:rsidP="00E357AE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E357AE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dynamika</w:t>
            </w:r>
          </w:p>
          <w:p w14:paraId="325E836E" w14:textId="77777777" w:rsidR="001A507A" w:rsidRPr="00E357AE" w:rsidRDefault="001A507A" w:rsidP="00E357AE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E357AE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zmiany map</w:t>
            </w:r>
          </w:p>
          <w:p w14:paraId="6EE4E42F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PWD/CWD:</w:t>
            </w:r>
          </w:p>
          <w:p w14:paraId="5E12C367" w14:textId="77777777" w:rsidR="001A507A" w:rsidRPr="00E357AE" w:rsidRDefault="001A507A" w:rsidP="00E357AE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E357AE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wzmocnienie</w:t>
            </w:r>
          </w:p>
          <w:p w14:paraId="10DF28A7" w14:textId="77777777" w:rsidR="001A507A" w:rsidRPr="00E357AE" w:rsidRDefault="001A507A" w:rsidP="00E357AE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E357AE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przesunięcie linii bazowej</w:t>
            </w:r>
          </w:p>
          <w:p w14:paraId="5C27472A" w14:textId="77777777" w:rsidR="001A507A" w:rsidRPr="00E357AE" w:rsidRDefault="001A507A" w:rsidP="00E357AE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E357AE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wzmocnienie</w:t>
            </w:r>
          </w:p>
          <w:p w14:paraId="69E1EE72" w14:textId="77777777" w:rsidR="001A507A" w:rsidRPr="00E357AE" w:rsidRDefault="001A507A" w:rsidP="00E357AE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E357AE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zmiana skali czasu</w:t>
            </w:r>
          </w:p>
          <w:p w14:paraId="1B85839A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Color Doppler:</w:t>
            </w:r>
          </w:p>
          <w:p w14:paraId="6C166BE8" w14:textId="77777777" w:rsidR="001A507A" w:rsidRPr="00E357AE" w:rsidRDefault="001A507A" w:rsidP="00E357AE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E357AE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przesunięcie linii bazowej</w:t>
            </w:r>
          </w:p>
          <w:p w14:paraId="33368FA1" w14:textId="77777777" w:rsidR="001A507A" w:rsidRPr="00E357AE" w:rsidRDefault="001A507A" w:rsidP="00E357AE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E357AE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inwersja</w:t>
            </w:r>
          </w:p>
          <w:p w14:paraId="4F30E024" w14:textId="66B16F45" w:rsidR="001A507A" w:rsidRPr="00E357AE" w:rsidRDefault="001A507A" w:rsidP="00E357AE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E357AE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zmiana mapy koloru (z wł/wył mapy</w:t>
            </w:r>
            <w:r w:rsidR="00E357AE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 xml:space="preserve"> </w:t>
            </w:r>
            <w:r w:rsidRPr="00E357AE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turbulentnej)</w:t>
            </w:r>
          </w:p>
          <w:p w14:paraId="211397F3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Min 6 fizycznych suwaków/regulatorów wzmocnienia głębokościowego wiązki TGC</w:t>
            </w:r>
          </w:p>
          <w:p w14:paraId="07B91B13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Cyfrowa drukarka termiczna (video - printer) czarno-biała</w:t>
            </w:r>
          </w:p>
          <w:p w14:paraId="63505A8D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Możliwość obrazowania i prezentacji w trybie 2D B-mode</w:t>
            </w:r>
          </w:p>
          <w:p w14:paraId="1CAECB56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Częstotliwość odświeżania obrazów „Frame Rate" z wyświetlaniem parametru (częstotliwości) na ekranie monitora min. 900 obrazów/sek</w:t>
            </w:r>
          </w:p>
          <w:p w14:paraId="78BB5C3C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Dynamika systemu min. 400 dB</w:t>
            </w:r>
          </w:p>
          <w:p w14:paraId="46CE5A44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Anatomiczny M-mode „na żywo” oraz z zatrzymanych i pochodzących z archiwum  pętli 2D</w:t>
            </w:r>
          </w:p>
          <w:p w14:paraId="7569AEE7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Obrazowania i prezentacja w trybie spektralnym (PWD) - Doppler Pulsacyjny Spektralny</w:t>
            </w:r>
          </w:p>
          <w:p w14:paraId="7267C9B4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Pamięć CINE dla Dopplera PW min.500 sek</w:t>
            </w:r>
          </w:p>
          <w:p w14:paraId="12B1ECEA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Automatyczna optymalizacja obrazu PW przy pomocy jednego klawisza (min. automatyczne dopasowanie linii bazowej oraz PRF)</w:t>
            </w:r>
          </w:p>
          <w:p w14:paraId="4EDA7D7C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 xml:space="preserve">Wielkość bramki Dopplerowskiej w zakresie min. </w:t>
            </w:r>
            <w:r w:rsidRPr="00B2721A">
              <w:rPr>
                <w:rFonts w:ascii="Arial" w:eastAsia="Calibri" w:hAnsi="Arial" w:cs="Arial"/>
                <w:sz w:val="20"/>
                <w:szCs w:val="20"/>
                <w:lang w:val="pt-PT" w:eastAsia="hi-IN" w:bidi="hi-IN"/>
              </w:rPr>
              <w:t>od 1 do 12 mm</w:t>
            </w:r>
          </w:p>
          <w:p w14:paraId="2F0CEBE5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Możliwość przesunięcia linii bazowej, zmiany skali czasu, korekty kąta przepływu na zatrzymanym spektrum oraz na spektrum z archiwum</w:t>
            </w:r>
          </w:p>
          <w:p w14:paraId="1DC26E9C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Automatyczne obrysowanie i wyznaczanie parametrów (min. RI, PI, S, D) widma dopplerowskiego w czasie rzeczywistym na ruchomym spektrum oraz po zamrożeniu obrazu</w:t>
            </w:r>
          </w:p>
          <w:p w14:paraId="471A15E9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 xml:space="preserve">CW Doppler z rejestrowana prędkością min. 23m/s </w:t>
            </w:r>
          </w:p>
          <w:p w14:paraId="4EC7712C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Obrazowanie w trybie CD - Doppler kolorowy</w:t>
            </w:r>
          </w:p>
          <w:p w14:paraId="544D838B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Spektralny i kolorowy Doppler Tkankowy</w:t>
            </w:r>
          </w:p>
          <w:p w14:paraId="3CBC4E2D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Maksymalny kąt ugięcia pola Dopplera kolorowego dla głowicy liniowej  ± 20°</w:t>
            </w:r>
          </w:p>
          <w:p w14:paraId="1F0FF6A8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Max Frame rate dla Dopplera Kolorowego min. 150 obrazów/s</w:t>
            </w:r>
          </w:p>
          <w:p w14:paraId="42764A7F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val="en-US" w:eastAsia="hi-IN" w:bidi="hi-IN"/>
              </w:rPr>
              <w:t>Power Doppler</w:t>
            </w:r>
          </w:p>
          <w:p w14:paraId="4F14BE35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Tryby mieszane:</w:t>
            </w:r>
          </w:p>
          <w:p w14:paraId="69D1C973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Duplex-Mode (B/CD, B/PWD) i Triplex-Mode (B/CD/PWD) ze wszystkich zaoferowanych głowic.</w:t>
            </w:r>
          </w:p>
          <w:p w14:paraId="302A2495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Obrazowanie II harmoniczną</w:t>
            </w:r>
          </w:p>
          <w:p w14:paraId="5BCA3FDE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Zoom wysokiej rozdzielczości, bez utraty jakości obrazu.</w:t>
            </w:r>
          </w:p>
          <w:p w14:paraId="79011C62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Redukcja szumów, plamek i obrazowanie skrzyżowanych ultradźwięków</w:t>
            </w:r>
          </w:p>
          <w:p w14:paraId="3AAADBA8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sz w:val="20"/>
                <w:szCs w:val="20"/>
                <w:lang w:eastAsia="hi-IN" w:bidi="hi-IN"/>
              </w:rPr>
              <w:t>Pakiet pomiarowo - obliczeniowy dla badań: brzusznych, małych narządów, naczyniowych, mięśniowo-szkieletowych, urologicznych, ginekologiczno – położniczych, kardiologicznych.</w:t>
            </w:r>
          </w:p>
          <w:p w14:paraId="47B97FD7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uppressAutoHyphens/>
              <w:spacing w:after="0"/>
              <w:ind w:left="438"/>
              <w:rPr>
                <w:rFonts w:ascii="Arial" w:eastAsia="Calibri" w:hAnsi="Arial" w:cs="Arial"/>
                <w:b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Calibri" w:hAnsi="Arial" w:cs="Arial"/>
                <w:b/>
                <w:i/>
                <w:iCs/>
                <w:sz w:val="20"/>
                <w:szCs w:val="20"/>
                <w:lang w:eastAsia="hi-IN" w:bidi="hi-IN"/>
              </w:rPr>
              <w:t>Głowice:</w:t>
            </w:r>
          </w:p>
          <w:p w14:paraId="326A43B5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b/>
                <w:sz w:val="20"/>
                <w:szCs w:val="20"/>
                <w:lang w:eastAsia="hi-IN" w:bidi="hi-IN"/>
              </w:rPr>
              <w:t>Sonda sektorowa</w:t>
            </w: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 xml:space="preserve"> wykonana w technologii matrycowej o zakresie częstotliwości: min. 1,5-4,5 MHz</w:t>
            </w:r>
          </w:p>
          <w:p w14:paraId="31B4401C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Max. kąt obrazowania sondy sektorowej  min. 115 stopni.</w:t>
            </w:r>
          </w:p>
          <w:p w14:paraId="6B0C4557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 xml:space="preserve">Ilość elementów min. 240 </w:t>
            </w:r>
          </w:p>
          <w:p w14:paraId="50CD0C45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i-IN" w:bidi="hi-IN"/>
              </w:rPr>
              <w:t>Sonda liniowa</w:t>
            </w: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 xml:space="preserve"> o zakresie częstotliwości pracy min. 4,5-10 MHz</w:t>
            </w:r>
          </w:p>
          <w:p w14:paraId="655CA209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Ilość elementów min. 192</w:t>
            </w:r>
          </w:p>
          <w:p w14:paraId="2DC10D7C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i-IN" w:bidi="hi-IN"/>
              </w:rPr>
              <w:t>Sonda Convex</w:t>
            </w: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 xml:space="preserve"> o zakresie częstotliwości min. 2-5 MHz</w:t>
            </w:r>
          </w:p>
          <w:p w14:paraId="622F1C32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Ilość elementów min.192</w:t>
            </w:r>
          </w:p>
          <w:p w14:paraId="44599550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b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b/>
                <w:i/>
                <w:iCs/>
                <w:sz w:val="20"/>
                <w:szCs w:val="20"/>
                <w:lang w:eastAsia="hi-IN" w:bidi="hi-IN"/>
              </w:rPr>
              <w:t>Możliwości rozbudowy:</w:t>
            </w:r>
          </w:p>
          <w:p w14:paraId="3BC1EE29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 xml:space="preserve">Możliwość rozbudowy o sondę przezprzełykową dla dzieci </w:t>
            </w:r>
          </w:p>
          <w:p w14:paraId="19DA7B68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 xml:space="preserve">Możliwość rozbudowy o sondę przezprzełykową dla dorosłych </w:t>
            </w:r>
          </w:p>
          <w:p w14:paraId="6DBCF675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Możliwość rozbudowy o sondę kardiologiczna pediatryczna o zakresie częstotliwości 3-8 MHz oraz kardiologiczna neonatologiczna o zakresie częstotliwości 5-12 Mhz</w:t>
            </w:r>
          </w:p>
          <w:p w14:paraId="0547D0C2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Możliwość rozbudowy o programowalną sondę  liniową pracującą w zakresie ponad 5-10 MHz, posiadająca  4 programowalne przyciski do sterowania funkcjami aparatu</w:t>
            </w:r>
          </w:p>
          <w:p w14:paraId="2F204578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Możliwość rozbudowy systemu o opcję automatycznych pomiarów dla trybu 2D oraz Dopplera spektralnego</w:t>
            </w:r>
          </w:p>
          <w:p w14:paraId="0415DFC5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Możliwość rozbudowy o oprogramowanie bazujące na technologii „śledzenia markerów 2D” do analizy kurczliwości globalnej i odcinkowej  lewej komory. Podsumowanie w postaci wykresu „Bull-Eye” 18 segmentów</w:t>
            </w:r>
          </w:p>
          <w:p w14:paraId="56362D81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Możliwość rozbudowy o automatyczną analizę frakcji wyrzutowej lewej komory dla 2 i 4 jamowej projekcji</w:t>
            </w:r>
          </w:p>
          <w:p w14:paraId="777C9CC1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Możliwość rozbudowy o tryb obrazowania przepływów w 2D za pomocą technik nie dopplerowskich w celu wizualizacji ścian</w:t>
            </w:r>
          </w:p>
          <w:p w14:paraId="029691BA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Możliwość rozbudowy systemu o opcję anatomicznego M-Mode z możliwością przeprowadzenia linią krzywą</w:t>
            </w:r>
          </w:p>
          <w:p w14:paraId="6561388D" w14:textId="7777777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uppressAutoHyphens/>
              <w:spacing w:after="0"/>
              <w:ind w:left="438"/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Aparat wyposażony w moduł do zdalnej diagnostyki, opcja pozwalająca na zdalny serwis oprogramowania, wykonanie  testów oraz zdalną korekcję parametrów obrazu</w:t>
            </w:r>
          </w:p>
          <w:p w14:paraId="14AE10DF" w14:textId="5DC36AF7" w:rsidR="001A507A" w:rsidRPr="00B2721A" w:rsidRDefault="001A507A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eastAsia="Arial Unicode MS" w:hAnsi="Arial" w:cs="Arial"/>
                <w:sz w:val="20"/>
                <w:szCs w:val="20"/>
                <w:lang w:eastAsia="hi-IN" w:bidi="hi-IN"/>
              </w:rPr>
              <w:t>Wbudowana bateria podtrzymująca napięcie na czas transportu. Minimalny czas podtrzymania napięcia 20 min.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E7BE" w14:textId="77777777" w:rsidR="001A507A" w:rsidRPr="008B5A79" w:rsidRDefault="001A507A" w:rsidP="00161481">
            <w:p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ECC83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41E3171A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77EC1E68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0C370729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2ED014C3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007C2E36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6913C8F1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170F8ADA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4262E45F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24A359CC" w14:textId="4A4E8C23" w:rsidR="001A507A" w:rsidRPr="008B5A79" w:rsidRDefault="001A507A" w:rsidP="00161481">
            <w:pPr>
              <w:spacing w:after="0" w:line="240" w:lineRule="auto"/>
              <w:ind w:left="438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3CC58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49D3C74C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56B38F5F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4D6A7760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2C3C0413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475C9B3A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2DBDC72D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53C092E2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4727A286" w14:textId="77777777" w:rsidR="001A507A" w:rsidRDefault="001A507A" w:rsidP="00161481">
            <w:pPr>
              <w:spacing w:after="0" w:line="240" w:lineRule="auto"/>
              <w:ind w:left="438"/>
              <w:jc w:val="center"/>
              <w:rPr>
                <w:rFonts w:cstheme="minorHAnsi"/>
                <w:sz w:val="16"/>
                <w:szCs w:val="16"/>
              </w:rPr>
            </w:pPr>
          </w:p>
          <w:p w14:paraId="29B8A201" w14:textId="1DCFC790" w:rsidR="001A507A" w:rsidRPr="008B5A79" w:rsidRDefault="001A507A" w:rsidP="00161481">
            <w:pPr>
              <w:spacing w:after="0" w:line="240" w:lineRule="auto"/>
              <w:ind w:left="438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cstheme="minorHAnsi"/>
                <w:sz w:val="16"/>
                <w:szCs w:val="16"/>
              </w:rPr>
              <w:t>szt.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2BD15D" w14:textId="77777777" w:rsidR="001A507A" w:rsidRPr="008B5A79" w:rsidRDefault="001A507A" w:rsidP="00161481">
            <w:pPr>
              <w:spacing w:after="0" w:line="240" w:lineRule="auto"/>
              <w:ind w:left="438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B9DD3" w14:textId="77777777" w:rsidR="001A507A" w:rsidRPr="008B5A79" w:rsidRDefault="001A507A" w:rsidP="00161481">
            <w:pPr>
              <w:spacing w:after="0" w:line="240" w:lineRule="auto"/>
              <w:ind w:left="438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1A507A" w:rsidRPr="008B5A79" w14:paraId="2E5DA7E8" w14:textId="2A86F7A5" w:rsidTr="00E25BFC">
        <w:trPr>
          <w:trHeight w:val="85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49199C" w14:textId="00F0384E" w:rsidR="001A507A" w:rsidRPr="008B5A79" w:rsidRDefault="001A507A" w:rsidP="001A507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E493" w14:textId="3759237F" w:rsidR="001A507A" w:rsidRDefault="001A507A" w:rsidP="001A507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Bieżnia do prób wysiłkowych</w:t>
            </w:r>
          </w:p>
          <w:p w14:paraId="2D685030" w14:textId="61114932" w:rsidR="001A507A" w:rsidRPr="00E75164" w:rsidRDefault="001A507A" w:rsidP="001A507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5E455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25858F49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Bieżnia wraz z oprzyrządowaniem umożliwiająca wykonanie badania wysiłkowego kompatybilna z oferowanym systemem wysiłkowym</w:t>
            </w:r>
          </w:p>
          <w:p w14:paraId="0FD6A768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Wymiary bieżni:</w:t>
            </w:r>
          </w:p>
          <w:p w14:paraId="38E109FD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Długość: max. 205cm </w:t>
            </w:r>
          </w:p>
          <w:p w14:paraId="2C48F425" w14:textId="2D69CCBE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Szerokość max. 80 cm </w:t>
            </w:r>
          </w:p>
          <w:p w14:paraId="05CB02FE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Wysokość: max. 112 cm </w:t>
            </w:r>
          </w:p>
          <w:p w14:paraId="583E6BB1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Powierzchnia do biegania:</w:t>
            </w:r>
          </w:p>
          <w:p w14:paraId="6DB63F96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50 x150 cm tolerancja +/- 3%</w:t>
            </w:r>
          </w:p>
          <w:p w14:paraId="03B258FA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Wysokość pasa od podłogi 17 cm tolerancja +/-3 %</w:t>
            </w:r>
          </w:p>
          <w:p w14:paraId="6C0C2F7B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Wysokość poręczy od podłogi 95 cm tolerancja +/- 3%</w:t>
            </w:r>
          </w:p>
          <w:p w14:paraId="2A867886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Waga 165 kg tolerancja +/- 3%</w:t>
            </w:r>
          </w:p>
          <w:p w14:paraId="03CA6375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Maksymalna waga pacjenta do 200 kg </w:t>
            </w:r>
          </w:p>
          <w:p w14:paraId="06562A84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Zakres prędkości regulowany 0 –20 km/h</w:t>
            </w:r>
          </w:p>
          <w:p w14:paraId="32A9C778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Przyrost prędkości 0,1 km/h</w:t>
            </w:r>
          </w:p>
          <w:p w14:paraId="3656254E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Zakres nachylenia 0 – 25 %</w:t>
            </w:r>
          </w:p>
          <w:p w14:paraId="21E1EB98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Przyrost nachylenia 0.5 % </w:t>
            </w:r>
          </w:p>
          <w:p w14:paraId="7317D9EB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Silnik pasa bieżni asynchroniczny 2 KM</w:t>
            </w:r>
          </w:p>
          <w:p w14:paraId="750FF2F2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Silnik podnoszenia min. 90 watów </w:t>
            </w:r>
          </w:p>
          <w:p w14:paraId="15D9051A" w14:textId="7FE82160" w:rsidR="001A507A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Dwa fizyczne przyciski zatrzymania awaryjnego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6ABF" w14:textId="77777777" w:rsidR="001A507A" w:rsidRPr="008B5A79" w:rsidRDefault="001A507A" w:rsidP="001A507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0EB03" w14:textId="77777777" w:rsidR="001A507A" w:rsidRDefault="001A507A" w:rsidP="001A507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6B136C76" w14:textId="77777777" w:rsidR="001A507A" w:rsidRDefault="001A507A" w:rsidP="001A507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7C9E8C26" w14:textId="77777777" w:rsidR="001A507A" w:rsidRDefault="001A507A" w:rsidP="001A507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11C54CEC" w14:textId="77777777" w:rsidR="001A507A" w:rsidRDefault="001A507A" w:rsidP="001A507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6F29E162" w14:textId="77777777" w:rsidR="001A507A" w:rsidRDefault="001A507A" w:rsidP="001A507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1DCEFF14" w14:textId="77777777" w:rsidR="001A507A" w:rsidRDefault="001A507A" w:rsidP="001A507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5AF41F71" w14:textId="2A908805" w:rsidR="001A507A" w:rsidRPr="008B5A79" w:rsidRDefault="009966C9" w:rsidP="001A50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8F323" w14:textId="77777777" w:rsidR="001A507A" w:rsidRDefault="001A507A" w:rsidP="001A507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2922E2BA" w14:textId="77777777" w:rsidR="001A507A" w:rsidRDefault="001A507A" w:rsidP="001A507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2BEC5F3D" w14:textId="77777777" w:rsidR="001A507A" w:rsidRDefault="001A507A" w:rsidP="001A507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10FFA226" w14:textId="77777777" w:rsidR="001A507A" w:rsidRDefault="001A507A" w:rsidP="001A507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1B990FE7" w14:textId="77777777" w:rsidR="001A507A" w:rsidRDefault="001A507A" w:rsidP="001A507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5E895D3D" w14:textId="77777777" w:rsidR="001A507A" w:rsidRDefault="001A507A" w:rsidP="001A507A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  <w:p w14:paraId="6267146E" w14:textId="5A03CAD6" w:rsidR="001A507A" w:rsidRPr="008B5A79" w:rsidRDefault="001A507A" w:rsidP="001A50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cstheme="minorHAnsi"/>
                <w:sz w:val="16"/>
                <w:szCs w:val="16"/>
              </w:rPr>
              <w:t>szt.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87ACC2" w14:textId="77777777" w:rsidR="001A507A" w:rsidRPr="008B5A79" w:rsidRDefault="001A507A" w:rsidP="001A507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B5E6D" w14:textId="77777777" w:rsidR="001A507A" w:rsidRPr="008B5A79" w:rsidRDefault="001A507A" w:rsidP="001A507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5A79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AD4994" w:rsidRPr="008B5A79" w14:paraId="4BE01E27" w14:textId="77777777" w:rsidTr="00E25BFC">
        <w:trPr>
          <w:trHeight w:val="3315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A319BFF" w14:textId="66533CF5" w:rsidR="00AD4994" w:rsidRPr="008B5A79" w:rsidRDefault="00AD4994" w:rsidP="00AD4994">
            <w:pPr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98D0" w14:textId="77777777" w:rsidR="00AD4994" w:rsidRPr="00AD4994" w:rsidRDefault="00AD4994" w:rsidP="00AD4994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AD49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Detektor przepływu Doppler</w:t>
            </w:r>
          </w:p>
          <w:p w14:paraId="3C3A5B0E" w14:textId="2F394190" w:rsidR="00AD4994" w:rsidRDefault="00AD4994" w:rsidP="00AD499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681A8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52D8F148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Precyzyjny doppler naczyniowy z wymiennymi głowicami</w:t>
            </w:r>
          </w:p>
          <w:p w14:paraId="67AD3CAF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Urządzenie pomocne przy prawidłowej diagnostyce stawów skroniowo-żuchwowych</w:t>
            </w:r>
          </w:p>
          <w:p w14:paraId="7BFDE421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regulacji głośności</w:t>
            </w:r>
          </w:p>
          <w:p w14:paraId="5625CF08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Sondy ultradźwiękowe w komplecie o częstotliwościach min. 4, 5 , 8 MHz</w:t>
            </w:r>
          </w:p>
          <w:p w14:paraId="0384484B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Zakres tętna min. 50-230 uderzeń na minutę</w:t>
            </w:r>
          </w:p>
          <w:p w14:paraId="04D60552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Dokładność ± 2%</w:t>
            </w:r>
          </w:p>
          <w:p w14:paraId="2196C460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Intensywność USG &lt;10 mW / cm2</w:t>
            </w:r>
          </w:p>
          <w:p w14:paraId="2FF86973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Moc głośników min. 1,2 W (wbudowany głośnik)</w:t>
            </w:r>
          </w:p>
          <w:p w14:paraId="67F21AB2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Gniazdo jack 3,5 mm do podłączenia słuchawek lub wyjście do innego rejestratora dźwięku</w:t>
            </w:r>
          </w:p>
          <w:p w14:paraId="4DF7082A" w14:textId="13912A2F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Automatyczne wyłączanie po</w:t>
            </w:r>
            <w:r w:rsidR="00003A2A">
              <w:rPr>
                <w:rFonts w:ascii="Arial" w:eastAsia="Times New Roman" w:hAnsi="Arial" w:cs="Arial"/>
                <w:sz w:val="20"/>
                <w:szCs w:val="20"/>
              </w:rPr>
              <w:t xml:space="preserve"> min</w:t>
            </w:r>
            <w:r w:rsidRPr="00B2721A">
              <w:rPr>
                <w:rFonts w:ascii="Arial" w:eastAsia="Times New Roman" w:hAnsi="Arial" w:cs="Arial"/>
                <w:sz w:val="20"/>
                <w:szCs w:val="20"/>
              </w:rPr>
              <w:t xml:space="preserve"> 5 minutach</w:t>
            </w:r>
          </w:p>
          <w:p w14:paraId="19010382" w14:textId="55CD915C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Automatyczne wyłączenie sygnału po</w:t>
            </w:r>
            <w:r w:rsidR="00003A2A">
              <w:rPr>
                <w:rFonts w:ascii="Arial" w:eastAsia="Times New Roman" w:hAnsi="Arial" w:cs="Arial"/>
                <w:sz w:val="20"/>
                <w:szCs w:val="20"/>
              </w:rPr>
              <w:t xml:space="preserve"> min</w:t>
            </w:r>
            <w:r w:rsidRPr="00B2721A">
              <w:rPr>
                <w:rFonts w:ascii="Arial" w:eastAsia="Times New Roman" w:hAnsi="Arial" w:cs="Arial"/>
                <w:sz w:val="20"/>
                <w:szCs w:val="20"/>
              </w:rPr>
              <w:t xml:space="preserve"> 1 minucie</w:t>
            </w:r>
          </w:p>
          <w:p w14:paraId="56F05A4E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Zasilanie bateryjne 2 x 1,5 V bateria AA</w:t>
            </w:r>
          </w:p>
          <w:p w14:paraId="5DC5587F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Żywotność baterii min. do 360 minut</w:t>
            </w:r>
          </w:p>
          <w:p w14:paraId="25C404A0" w14:textId="76E0EB22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 zestawie z etui transportowym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22E1D" w14:textId="77777777" w:rsidR="00AD4994" w:rsidRPr="008B5A79" w:rsidRDefault="00AD4994" w:rsidP="00AD499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DFED05" w14:textId="58BABAEC" w:rsidR="00AD4994" w:rsidRDefault="009966C9" w:rsidP="00AD4994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94B49A" w14:textId="3511B94D" w:rsidR="00AD4994" w:rsidRDefault="009966C9" w:rsidP="00AD4994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szt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E16558" w14:textId="77777777" w:rsidR="00AD4994" w:rsidRPr="008B5A79" w:rsidRDefault="00AD4994" w:rsidP="00AD499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99BF0" w14:textId="77777777" w:rsidR="00AD4994" w:rsidRPr="008B5A79" w:rsidRDefault="00AD4994" w:rsidP="00AD499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AD4994" w:rsidRPr="008B5A79" w14:paraId="550A0770" w14:textId="77777777" w:rsidTr="00E25BFC">
        <w:trPr>
          <w:trHeight w:val="331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1A82835" w14:textId="2DA95FE1" w:rsidR="00AD4994" w:rsidRPr="008B5A79" w:rsidRDefault="00AD4994" w:rsidP="00AD4994">
            <w:pPr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6BCA" w14:textId="77777777" w:rsidR="00AD4994" w:rsidRPr="00AD4994" w:rsidRDefault="00AD4994" w:rsidP="00AD4994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AD49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Detektor tętna płodu</w:t>
            </w:r>
          </w:p>
          <w:p w14:paraId="6B1B618D" w14:textId="77777777" w:rsidR="00AD4994" w:rsidRDefault="00AD4994" w:rsidP="00AD499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0928A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7852872E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Pomiar metodą Doppler USG</w:t>
            </w:r>
          </w:p>
          <w:p w14:paraId="1118E1C1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Sonda o częstotliwości 2 MHz</w:t>
            </w:r>
          </w:p>
          <w:p w14:paraId="02996E47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Wyposażenie dodatkowe w zestawie:</w:t>
            </w:r>
          </w:p>
          <w:p w14:paraId="53284001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Etui, 2x Bateria AA, instrukcja obsługi, żel USG</w:t>
            </w:r>
          </w:p>
          <w:p w14:paraId="4A2C58A2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Zakres tętna płodu nie mniejszy niż 50 – 240 bpm</w:t>
            </w:r>
          </w:p>
          <w:p w14:paraId="22510968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Dokładność pomiaru nie gorsza niż ± 2 % zakresu</w:t>
            </w:r>
          </w:p>
          <w:p w14:paraId="19E2AA5C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badania płodów od 12 tygodnia ciąży</w:t>
            </w:r>
          </w:p>
          <w:p w14:paraId="27AE3B27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Wyświetlacz LCD (monochromatyczny lub kolorowy)</w:t>
            </w:r>
          </w:p>
          <w:p w14:paraId="622015B1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Wyjście audio Głośnik 1,2 W + gniazdo 3,5 mm (mini jack)</w:t>
            </w:r>
          </w:p>
          <w:p w14:paraId="03ED0EEE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Automatyczny system oszczędzania energii:</w:t>
            </w:r>
          </w:p>
          <w:p w14:paraId="38627BF4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wyciszenie po 1 min,</w:t>
            </w:r>
          </w:p>
          <w:p w14:paraId="353A2206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wyłączenie po 5 min</w:t>
            </w:r>
          </w:p>
          <w:p w14:paraId="1238069E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Zasilanie bateryjne / 2 × bateria typu AA</w:t>
            </w:r>
          </w:p>
          <w:p w14:paraId="0A6284FD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Czas pracy na bateriach minimum 280 min</w:t>
            </w:r>
          </w:p>
          <w:p w14:paraId="00948A1F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Wymiary urządzenie bez sondy i okablowania 75 × 130 × 25 mm (+/-20mm)</w:t>
            </w:r>
          </w:p>
          <w:p w14:paraId="5D83812E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Wymiary sondy około:</w:t>
            </w:r>
          </w:p>
          <w:p w14:paraId="18FFAB37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Średnica: 25-30 mm</w:t>
            </w:r>
          </w:p>
          <w:p w14:paraId="23581255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Długość: 160-165 mm</w:t>
            </w:r>
          </w:p>
          <w:p w14:paraId="04C406F2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Waga (urządzenie + sonda) &lt;200 g</w:t>
            </w:r>
          </w:p>
          <w:p w14:paraId="6F4B3100" w14:textId="77777777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Stopień wodoszczelności sondy co najmniej IPX7</w:t>
            </w:r>
          </w:p>
          <w:p w14:paraId="147A586F" w14:textId="32A3CAF5" w:rsidR="00AD4994" w:rsidRPr="00B2721A" w:rsidRDefault="00AD4994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Intensywność akustyczna &lt; 10 mW/cm²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F57B1" w14:textId="77777777" w:rsidR="00AD4994" w:rsidRPr="008B5A79" w:rsidRDefault="00AD4994" w:rsidP="00AD499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3F212" w14:textId="77777777" w:rsidR="00AD4994" w:rsidRDefault="00AD4994" w:rsidP="00AD4994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9A9566" w14:textId="77777777" w:rsidR="00AD4994" w:rsidRDefault="00AD4994" w:rsidP="00AD4994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162435F" w14:textId="77777777" w:rsidR="00AD4994" w:rsidRPr="008B5A79" w:rsidRDefault="00AD4994" w:rsidP="00AD499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F5AC4" w14:textId="77777777" w:rsidR="00AD4994" w:rsidRPr="008B5A79" w:rsidRDefault="00AD4994" w:rsidP="00AD499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966C9" w:rsidRPr="008B5A79" w14:paraId="468AC2B3" w14:textId="5B8BF09F" w:rsidTr="00E25BFC">
        <w:trPr>
          <w:trHeight w:val="331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9FF326A" w14:textId="6621C613" w:rsidR="009966C9" w:rsidRPr="008B5A79" w:rsidRDefault="009966C9" w:rsidP="009966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highlight w:val="yellow"/>
                <w:lang w:eastAsia="pl-PL"/>
                <w14:ligatures w14:val="none"/>
              </w:rPr>
            </w:pPr>
            <w:r w:rsidRPr="00AD4994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031F" w14:textId="387E85DB" w:rsidR="009966C9" w:rsidRPr="00E75164" w:rsidRDefault="009966C9" w:rsidP="009966C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6DE5">
              <w:rPr>
                <w:rFonts w:ascii="Arial" w:hAnsi="Arial" w:cs="Arial"/>
                <w:b/>
                <w:sz w:val="20"/>
                <w:szCs w:val="20"/>
              </w:rPr>
              <w:t>Elektroniczna waga dla niemowląt - przenośna</w:t>
            </w: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CABA7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09E1E8A8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tabs>
                <w:tab w:val="left" w:pos="4720"/>
              </w:tabs>
              <w:spacing w:after="0" w:line="240" w:lineRule="auto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Elektroniczna waga  przeznaczona do ważenia leżących niemowląt i dzieci w pozycji pionowej (po zdjęciu szalki wagi) do wagi 20 kg.</w:t>
            </w:r>
          </w:p>
          <w:p w14:paraId="3AA73758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tabs>
                <w:tab w:val="left" w:pos="4720"/>
              </w:tabs>
              <w:spacing w:after="0" w:line="240" w:lineRule="auto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Waga posiadająca legalizację </w:t>
            </w:r>
          </w:p>
          <w:p w14:paraId="3C02FB4B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tabs>
                <w:tab w:val="left" w:pos="4720"/>
              </w:tabs>
              <w:spacing w:after="0" w:line="240" w:lineRule="auto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Wsuwana i blokowana szalka wykonana z wysokiej jakości tworzywa sztucznego stabilnie połączona z platformą</w:t>
            </w:r>
          </w:p>
          <w:p w14:paraId="596F3B4B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tabs>
                <w:tab w:val="left" w:pos="4720"/>
              </w:tabs>
              <w:spacing w:after="0" w:line="240" w:lineRule="auto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Duży wyświetlacz LCD umożliwiający szybki i łatwy odczyt wyniku</w:t>
            </w:r>
          </w:p>
          <w:p w14:paraId="1B429E4A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Dokładność odczytu: 5 g &lt; 10 kg &gt; 10 g</w:t>
            </w:r>
          </w:p>
          <w:p w14:paraId="65BF41E4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napToGrid w:val="0"/>
              <w:spacing w:after="0" w:line="240" w:lineRule="auto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Możliwość pracy na zasilaniu sieciowym oraz bateryjnym </w:t>
            </w:r>
          </w:p>
          <w:p w14:paraId="754FACD4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napToGrid w:val="0"/>
              <w:spacing w:after="0" w:line="240" w:lineRule="auto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Wymiary wagi: 550x350x150 mm (+/-50 mm)</w:t>
            </w:r>
          </w:p>
          <w:p w14:paraId="1C0A8458" w14:textId="0CA63B8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Funkcje wymagane: TARA, HOLD, automatyczne wyłączanie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3F3C4" w14:textId="05D43241" w:rsidR="009966C9" w:rsidRPr="008B5A79" w:rsidRDefault="009966C9" w:rsidP="009966C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B5ED78" w14:textId="0EA1E500" w:rsidR="009966C9" w:rsidRPr="008B5A79" w:rsidRDefault="009966C9" w:rsidP="009966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641240" w14:textId="4414ADC2" w:rsidR="009966C9" w:rsidRPr="008B5A79" w:rsidRDefault="009966C9" w:rsidP="009966C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41CEC2E" w14:textId="439EBBD0" w:rsidR="009966C9" w:rsidRPr="008B5A79" w:rsidRDefault="009966C9" w:rsidP="009966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D6CC4" w14:textId="7CCC45CD" w:rsidR="009966C9" w:rsidRPr="008B5A79" w:rsidRDefault="009966C9" w:rsidP="009966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966C9" w:rsidRPr="008B5A79" w14:paraId="63FB189D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63662E9" w14:textId="09A8F342" w:rsidR="009966C9" w:rsidRPr="008B5A79" w:rsidRDefault="009966C9" w:rsidP="009966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FC11" w14:textId="77777777" w:rsidR="009966C9" w:rsidRPr="00AE6DE5" w:rsidRDefault="009966C9" w:rsidP="009966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Fantom do nauki samobadania piersi</w:t>
            </w:r>
          </w:p>
          <w:p w14:paraId="3F7D417D" w14:textId="77777777" w:rsidR="009966C9" w:rsidRPr="00E75164" w:rsidRDefault="009966C9" w:rsidP="009966C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23657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270B966D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Skóra wyko</w:t>
            </w: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nana z reali</w:t>
            </w: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stycz</w:t>
            </w: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nego mate</w:t>
            </w: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riału </w:t>
            </w:r>
          </w:p>
          <w:p w14:paraId="02969FE1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Model zawiera wyczuwalne oraz niewyczuwalne guzki</w:t>
            </w:r>
          </w:p>
          <w:p w14:paraId="43461EC5" w14:textId="67802AC4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Niewyczuwalne guzki widoczne wyłącznie za pomocą latarki, co podkreśla znaczenie mammografii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7348B" w14:textId="77777777" w:rsidR="009966C9" w:rsidRPr="008B5A79" w:rsidRDefault="009966C9" w:rsidP="009966C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47B58D" w14:textId="79E0BE0B" w:rsidR="009966C9" w:rsidRPr="008B5A79" w:rsidRDefault="00C170CE" w:rsidP="009966C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0CC236" w14:textId="0586C0CB" w:rsidR="009966C9" w:rsidRPr="008B5A79" w:rsidRDefault="00C170CE" w:rsidP="009966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78338E0" w14:textId="77777777" w:rsidR="009966C9" w:rsidRPr="008B5A79" w:rsidRDefault="009966C9" w:rsidP="009966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9F07A" w14:textId="77777777" w:rsidR="009966C9" w:rsidRPr="008B5A79" w:rsidRDefault="009966C9" w:rsidP="009966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966C9" w:rsidRPr="008B5A79" w14:paraId="387D0ED1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2EC23E4" w14:textId="3AF58B9B" w:rsidR="009966C9" w:rsidRPr="008B5A79" w:rsidRDefault="009966C9" w:rsidP="009966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29A6" w14:textId="77777777" w:rsidR="009966C9" w:rsidRPr="00AE6DE5" w:rsidRDefault="009966C9" w:rsidP="009966C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Fotel ginekologiczny z regulacją wysokości</w:t>
            </w:r>
          </w:p>
          <w:p w14:paraId="2829B66D" w14:textId="77777777" w:rsidR="009966C9" w:rsidRPr="00E75164" w:rsidRDefault="009966C9" w:rsidP="009966C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06561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032E2BD5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Fotel ginekologiczny posiadający stabilną stalową konstrukcję pokrytą farbą proszkową</w:t>
            </w:r>
          </w:p>
          <w:p w14:paraId="1D544BF2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Leże składające się z trzech części w tym demontowanego podnóżka </w:t>
            </w:r>
          </w:p>
          <w:p w14:paraId="45F233EB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Fotel posiadający elektrycznie regulowaną wysokość. </w:t>
            </w:r>
          </w:p>
          <w:p w14:paraId="77BEA745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Oparcie fotela oraz siedzisko regulowane za pomocą sprężyn gazowych, </w:t>
            </w:r>
          </w:p>
          <w:p w14:paraId="6823E74B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Po montażu podnóżka możliwość uzyskania pozycji leżącej </w:t>
            </w:r>
          </w:p>
          <w:p w14:paraId="446D115F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Fotel wyposażony w podkolanniki regulowane we wszystkich płaszczyznach oraz pojemnik ze stali nierdzewnej umieszczony pod siedziskiem </w:t>
            </w:r>
          </w:p>
          <w:p w14:paraId="27403D49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Długość ( bez podnóżka / z podnóżkiem) 140 / 190 cm (+/-3cm) </w:t>
            </w:r>
          </w:p>
          <w:p w14:paraId="667BCFD7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Szerokość min. 65 cm </w:t>
            </w:r>
          </w:p>
          <w:p w14:paraId="36E15F65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Wysokość regulowana w zakresie min. 65 - 100 cm </w:t>
            </w:r>
          </w:p>
          <w:p w14:paraId="7F157BEE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Regulacja kąta oparcia min. 0° do 75° za pomocą sprężyny gazowej </w:t>
            </w:r>
          </w:p>
          <w:p w14:paraId="76405C48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Pozycja Trendelenburga min. 0° do 20° za pomocą sprężyny gazowej </w:t>
            </w:r>
          </w:p>
          <w:p w14:paraId="1E213C0E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Pozycja Anty-Trendelenburga min. -15° do 0° za pomocą sprężyny gazowej </w:t>
            </w:r>
          </w:p>
          <w:p w14:paraId="7C09AF56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Maksymalne obciążenie nie mniej niż 150 kg </w:t>
            </w:r>
          </w:p>
          <w:p w14:paraId="1A9876AC" w14:textId="77777777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Fotel wyposażony w wieszak na podkłady w rolce </w:t>
            </w:r>
          </w:p>
          <w:p w14:paraId="634829D8" w14:textId="660D64D9" w:rsidR="009966C9" w:rsidRPr="00B2721A" w:rsidRDefault="009966C9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Fotel wyposażony w pilot ręczny umożliwiający sterowanie funkcjami fotela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A30CA" w14:textId="77777777" w:rsidR="009966C9" w:rsidRPr="008B5A79" w:rsidRDefault="009966C9" w:rsidP="009966C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AE8FC0" w14:textId="1D9EE79E" w:rsidR="009966C9" w:rsidRPr="008B5A79" w:rsidRDefault="00C170CE" w:rsidP="009966C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CD6E79" w14:textId="220A3680" w:rsidR="009966C9" w:rsidRPr="008B5A79" w:rsidRDefault="00C170CE" w:rsidP="009966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F13FADC" w14:textId="77777777" w:rsidR="009966C9" w:rsidRPr="008B5A79" w:rsidRDefault="009966C9" w:rsidP="009966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BC123" w14:textId="77777777" w:rsidR="009966C9" w:rsidRPr="008B5A79" w:rsidRDefault="009966C9" w:rsidP="009966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C170CE" w:rsidRPr="008B5A79" w14:paraId="45C3D939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0AE3D1F" w14:textId="2AE2B3CC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0649" w14:textId="5A592AC5" w:rsidR="00C170CE" w:rsidRPr="00AE6DE5" w:rsidRDefault="00C170CE" w:rsidP="00C170CE">
            <w:pPr>
              <w:tabs>
                <w:tab w:val="left" w:pos="908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Holter ciśnieniowy</w:t>
            </w:r>
          </w:p>
          <w:p w14:paraId="276B95E5" w14:textId="77777777" w:rsidR="00C170CE" w:rsidRPr="00E75164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B1AC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305F7127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b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Holter ciśnieniowy służący do wykonywania długotrwałego pomiaru ciśnienia skurczowego i rozkurczowego</w:t>
            </w:r>
          </w:p>
          <w:p w14:paraId="5884C0B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wykonania badania trwającego max. 51 godz.</w:t>
            </w:r>
          </w:p>
          <w:p w14:paraId="77E29E6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Pojemność pamięci: min. 600 pomiarów</w:t>
            </w:r>
          </w:p>
          <w:p w14:paraId="4BE482E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Zakres pomiaru ciśnienia krwi min. 30 – 280 mmHg</w:t>
            </w:r>
          </w:p>
          <w:p w14:paraId="187FBB4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Zakres pomiaru Pulsu min. 40 – 240 uderzeń/ min</w:t>
            </w:r>
          </w:p>
          <w:p w14:paraId="774166D1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Dokładność pomiaru</w:t>
            </w: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ab/>
              <w:t>±3mmHg lub ±2% (w zależności od tego która wartość jest większa)</w:t>
            </w:r>
          </w:p>
          <w:p w14:paraId="231244B5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Minimum 3 wbudowane konfiguracje pomiaru w rejestratorze z możliwością wyboru dowolnego z nich tj.</w:t>
            </w:r>
          </w:p>
          <w:p w14:paraId="0EE2931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- pomiary co 15 minut w dzień i co 30 minut w nocy</w:t>
            </w:r>
          </w:p>
          <w:p w14:paraId="2530DFAD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- pomiary co 20 minut w dzień i co 40 minut w nocy</w:t>
            </w:r>
          </w:p>
          <w:p w14:paraId="5F01A3E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- pomiary co 30 minut niezależnie od pory dnia</w:t>
            </w:r>
          </w:p>
          <w:p w14:paraId="5CFA77CA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Metoda pomiaru oscylometryczna, krokowe wypuszczanie</w:t>
            </w:r>
          </w:p>
          <w:p w14:paraId="0FD25F2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Automatycznie kontrolowany poziom ciśnienia w mankiecie do min. 280 mmHg</w:t>
            </w:r>
          </w:p>
          <w:p w14:paraId="1499C5D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Automatyczny dobór ciśnienia w rękawie pacjenta</w:t>
            </w:r>
          </w:p>
          <w:p w14:paraId="6A47C56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Pomiar na żądanie pacjenta wywołany z poziomu rejestratora przy użyciu dedykowanego przycisku.</w:t>
            </w:r>
          </w:p>
          <w:p w14:paraId="5E6D3418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Przycisk zmiany ręcznej pomiędzy dniem a nocą</w:t>
            </w:r>
          </w:p>
          <w:p w14:paraId="1E746C97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Przycisk informacji o pobraniu leku</w:t>
            </w:r>
          </w:p>
          <w:p w14:paraId="7376979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Przycisk nagrywania notatek głosowych dla pacjenta. Możliwość nagrywania co najmniej 8 notatek, możliwość nagrywania notatek o długości 15 sekund i krótsze.</w:t>
            </w:r>
          </w:p>
          <w:p w14:paraId="27A2B202" w14:textId="06DB6C9A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Algorytmy pomiaru ciśnienia krwi. Protokoły</w:t>
            </w:r>
            <w:r w:rsidR="00003A2A">
              <w:rPr>
                <w:rFonts w:ascii="Arial" w:hAnsi="Arial" w:cs="Arial"/>
                <w:color w:val="000000"/>
                <w:sz w:val="20"/>
                <w:szCs w:val="20"/>
              </w:rPr>
              <w:t>, co najmniej</w:t>
            </w: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: BHS,  AAMI oraz ESH-IP</w:t>
            </w:r>
          </w:p>
          <w:p w14:paraId="2793C015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Funkcja wspierania snu pacjenta - niepowtarzanie nieudanych pomiarów, jeśli nie jest to konieczne</w:t>
            </w:r>
          </w:p>
          <w:p w14:paraId="6A3CB8C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uruchomienia badania z poziomu rejestratora bez użycia komputera</w:t>
            </w:r>
          </w:p>
          <w:p w14:paraId="368A5BC7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Komunikacja z komputerem poprzez przewód mini-USB lub USB (przewód jest częścią zestawu)</w:t>
            </w:r>
          </w:p>
          <w:p w14:paraId="74EFA9D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Wyświetlacz LCD w rejestratorze</w:t>
            </w:r>
          </w:p>
          <w:p w14:paraId="2952D6E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Wyświetlanie napięcia baterii i ich stanu naładowania w trakcie uruchamiania rejestratora</w:t>
            </w:r>
          </w:p>
          <w:p w14:paraId="6A0B07E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Zasilanie z max. 2 baterii lub akumulatorów AA</w:t>
            </w:r>
          </w:p>
          <w:p w14:paraId="443AF44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Waga rejestratora bez akumulatorów &lt; 200g</w:t>
            </w:r>
          </w:p>
          <w:p w14:paraId="24BAD71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Maksymalne rozmiary rejestratora: max. 75x 100 x 35 mm</w:t>
            </w:r>
          </w:p>
          <w:p w14:paraId="2EDB1C4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 zestawie z rejestratorem pokrowiec na urządzenie, mankiet (2 szt. w różnych rozmiarach), dwie baterie lub akumulatorki AA, rozkładane etui do przechowywania zestawu.</w:t>
            </w:r>
          </w:p>
          <w:p w14:paraId="26D9624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Kompatybilność z min. 3 wielkościami mankietów w rozmiarach:</w:t>
            </w:r>
            <w:r w:rsidRPr="00B2721A">
              <w:rPr>
                <w:rFonts w:ascii="Arial" w:hAnsi="Arial" w:cs="Arial"/>
                <w:sz w:val="20"/>
                <w:szCs w:val="20"/>
              </w:rPr>
              <w:br/>
              <w:t>25-32 cm / 33-42 cm / 18-24 cm (tolerancja +/-2cm)</w:t>
            </w:r>
          </w:p>
          <w:p w14:paraId="7C9B3ED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Automatyczne wykrywanie rozmiaru mankietu.</w:t>
            </w:r>
          </w:p>
          <w:p w14:paraId="6AC789A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Holter współpracujący z oprogramowaniem umożliwiającym archiwizację oraz analizę badań o poniższych parametrach</w:t>
            </w:r>
          </w:p>
          <w:p w14:paraId="03F90F7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Okres rejestracji ciśnienia krwi: min. 24, 27, 48, 51 godzin</w:t>
            </w:r>
          </w:p>
          <w:p w14:paraId="04D2C71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ustawienia Interwałów pomiaru: mi</w:t>
            </w:r>
            <w:r w:rsidRPr="00B2721A">
              <w:rPr>
                <w:rFonts w:ascii="Arial" w:hAnsi="Arial" w:cs="Arial"/>
                <w:sz w:val="20"/>
                <w:szCs w:val="20"/>
              </w:rPr>
              <w:t>n.</w:t>
            </w: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 xml:space="preserve"> 5 – 60 (5,10,15,20,25,30,40,60)</w:t>
            </w:r>
          </w:p>
          <w:p w14:paraId="252D3B37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Możliwość ustawienia min. 4 okresów pomiaru tj. dzień, noc, poranek oraz okres specjalny z możliwością określenia początku i końca okresu pomiaru</w:t>
            </w:r>
          </w:p>
          <w:p w14:paraId="53456FB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wyboru archiwalnego badania jako punktu odniesienia do aktualnie wykonanego pomiaru – automatyczne porównanie wyników</w:t>
            </w:r>
          </w:p>
          <w:p w14:paraId="29DC9FC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podziału okresu badań na podokresy i ich programowanie</w:t>
            </w:r>
          </w:p>
          <w:p w14:paraId="0FEB0B70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Możliwość stworzenia indywidualnego plan pomiarowego </w:t>
            </w:r>
          </w:p>
          <w:p w14:paraId="47226F40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przeglądania wyników pomiarów w formie tabeli, wykresów i histogramów</w:t>
            </w:r>
          </w:p>
          <w:p w14:paraId="0F12C07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wprowadzenia uwag do poszczególnych pomiarów</w:t>
            </w:r>
          </w:p>
          <w:p w14:paraId="5D6F7E3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Min 10 wbudowanych norm wg których interpretowane są pomiary: AHA 2005, AHA 2008, ESH 2003, ESH 2016 pediatria - według wieku, AHA 2017, ESH 2016 pediatria - według wzrostu, ESH/ESC 2018, Chaloupecky 2006, NHFA 2002, NICE 2011 oraz możliwość zdefiniowania własnej normy dla danego badania</w:t>
            </w:r>
          </w:p>
          <w:p w14:paraId="194AA32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Wyliczenie takich wartości jak: ciśnienia maksymalne, średnie ważone ciśnienia i tętna, ładunku ciśnienia krwi dla całości badania jak i dla każdego podokresu oraz porannego wzrostu</w:t>
            </w:r>
          </w:p>
          <w:p w14:paraId="5F62FE51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Automatyczne podświetlanie wszystkich nieprawidłowych wartości pomiarowych </w:t>
            </w:r>
          </w:p>
          <w:p w14:paraId="73C344C3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ręcznego wykluczenia artefaktów pomiarowych</w:t>
            </w:r>
          </w:p>
          <w:p w14:paraId="2531D6CA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Otrzymanie informacji podsumowującej pomiary, m.in.  całkowita liczba pomiarów (dla każdego przedziału i ogółem), procentowa liczba pomyślnie zakończonych pomiarów</w:t>
            </w:r>
          </w:p>
          <w:p w14:paraId="0409D73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Tabela pomiarów w raporcie z uwzględnieniem czasu wykonania pomiaru określeniem SYS, DIA, MAP, Tętna dla każdego pomiaru. Możliwości wprowadzenia notatki do każdego pomiaru w tabeli. Automatyczne generowanie notatek do każdego pomiaru oraz kodu błędu.</w:t>
            </w:r>
          </w:p>
          <w:p w14:paraId="0892AFB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tworzenia automatycznych podpowiedzi przy generowaniu diagnozy w raporcie tj. możliwość zapamiętywania wybranych fraz (słów lub całych zdań) z opcją autouzupełniania</w:t>
            </w:r>
          </w:p>
          <w:p w14:paraId="7E6C3C5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wyboru parametrów pomiarowych umieszczonych w raporcie</w:t>
            </w:r>
          </w:p>
          <w:p w14:paraId="1955057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Współpraca z kompleksową platformą kardiologiczną o poniższych właściwościach i parametrach</w:t>
            </w:r>
          </w:p>
          <w:p w14:paraId="6DC08BB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Platforma dostępna w języku polskim.</w:t>
            </w:r>
          </w:p>
          <w:p w14:paraId="0EBCB643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Platforma zapewnia możliwość wykonania zarówno badania EKG z oceną ryzyka nagłej śmierci sercowej, jak i spirometrię, próbę wysiłkową, holter EKG, holter RR i ergo spirometrię oraz konsultację badań w ramach telemedycyny.</w:t>
            </w:r>
          </w:p>
          <w:p w14:paraId="78A8E69A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Platforma umożliwia archiwizację badań holterowskich (EKG i ciśnienia) oraz testów wysiłkowych  / wspólna baza pacjentów dla wszystkich modułów diagnostycznych (holter EKG, holter ciśnienia, spoczynkowe EKG, spirometria, próba wysiłkowa, ergospirometria)</w:t>
            </w:r>
          </w:p>
          <w:p w14:paraId="02A39FF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rozbudowy platformy o moduł konsultację badań w ramach telemedycyny – wysyłanie badań do zdalnej oceny z poziomu oprogramowania diagnostycznego przy pomocy bezpiecznego łącza VPN</w:t>
            </w:r>
          </w:p>
          <w:p w14:paraId="5A3D0160" w14:textId="50AB1F1A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Platforma zapewnia tworzenie raportów w formacie</w:t>
            </w:r>
            <w:r w:rsidR="00003A2A">
              <w:rPr>
                <w:rFonts w:ascii="Arial" w:hAnsi="Arial" w:cs="Arial"/>
                <w:sz w:val="20"/>
                <w:szCs w:val="20"/>
              </w:rPr>
              <w:t xml:space="preserve"> co najmniej</w:t>
            </w:r>
            <w:r w:rsidRPr="00B2721A">
              <w:rPr>
                <w:rFonts w:ascii="Arial" w:hAnsi="Arial" w:cs="Arial"/>
                <w:sz w:val="20"/>
                <w:szCs w:val="20"/>
              </w:rPr>
              <w:t xml:space="preserve"> PDF. Możliwość automatycznego zapisu raportu do wskazanej uprzednio lokalizacji</w:t>
            </w:r>
          </w:p>
          <w:p w14:paraId="716AAB9F" w14:textId="5DE7FD9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Platforma zapewnia możliwość edycji</w:t>
            </w:r>
            <w:r w:rsidR="00E357A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C342A">
              <w:rPr>
                <w:rFonts w:ascii="Arial" w:hAnsi="Arial" w:cs="Arial"/>
                <w:sz w:val="20"/>
                <w:szCs w:val="20"/>
              </w:rPr>
              <w:t>co najmniej</w:t>
            </w:r>
            <w:r w:rsidRPr="00B2721A">
              <w:rPr>
                <w:rFonts w:ascii="Arial" w:hAnsi="Arial" w:cs="Arial"/>
                <w:sz w:val="20"/>
                <w:szCs w:val="20"/>
              </w:rPr>
              <w:t xml:space="preserve"> nazwy pliku raportu uwzględniająca datę urodzenia, imię, nazwisko, płeć, nr PESEL, czas i data wykonania badania.</w:t>
            </w:r>
          </w:p>
          <w:p w14:paraId="2446EB40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Konfigurowalny interfejs użytkownika</w:t>
            </w:r>
          </w:p>
          <w:p w14:paraId="4FBBACB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wprowadzenia danych pacjenta oraz wybrania norm przewidywanych (w niektórych modułach): Nazwisko i imię, wzrost, waga, płeć, wiek, rasa oraz wyboru dedykowanych wartości wzorcowych.</w:t>
            </w:r>
          </w:p>
          <w:p w14:paraId="6DDE1111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Eksportowanie do systemu plików: PDF</w:t>
            </w:r>
          </w:p>
          <w:p w14:paraId="7B41AD8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konfiguracji i pełnej edycji raportu (tak, jak w edytorze tekstu)</w:t>
            </w:r>
          </w:p>
          <w:p w14:paraId="21AB646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Zabezpieczenie dostępu do platformy hasłem</w:t>
            </w:r>
          </w:p>
          <w:p w14:paraId="47383C41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Tryby pracy administratora i użytkownika platformy</w:t>
            </w:r>
          </w:p>
          <w:p w14:paraId="65623E8B" w14:textId="536C6C38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eksportu danych do szpitalnego systemu informatycznego za pomocą HL7 lub DICOM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637DC" w14:textId="77777777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99B2D6" w14:textId="7CD9946E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6E9342" w14:textId="69DA72B5" w:rsidR="00C170CE" w:rsidRPr="008B5A79" w:rsidRDefault="00C170CE" w:rsidP="00C170C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142AD0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B2D41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C170CE" w:rsidRPr="008B5A79" w14:paraId="29620D8E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5714BE8" w14:textId="61257BD8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56BF" w14:textId="77777777" w:rsidR="00C170CE" w:rsidRPr="00AE6DE5" w:rsidRDefault="00C170CE" w:rsidP="00C170C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Kardiotokograf L8</w:t>
            </w:r>
          </w:p>
          <w:p w14:paraId="6679C1D8" w14:textId="77777777" w:rsidR="00C170CE" w:rsidRPr="00E75164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963E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6E49B42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Aparat KTG z wbudowaną analizą STV</w:t>
            </w:r>
          </w:p>
          <w:p w14:paraId="1C925C2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Urządzenie wyposażone w kolorowy, ruchomy wyświetlacz LCD min. 7”</w:t>
            </w:r>
          </w:p>
          <w:p w14:paraId="35E6C97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Urządzenie umożliwia monitoring parametrów takich jak: min. FHR, TOCO, FMOV</w:t>
            </w:r>
          </w:p>
          <w:p w14:paraId="71CADC80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Automatyczny wydruk z analizą STV po zakończonym badaniu</w:t>
            </w:r>
          </w:p>
          <w:p w14:paraId="0E79FC4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Waga urządzenia: max. 2,5 kg</w:t>
            </w:r>
          </w:p>
          <w:p w14:paraId="78D031A4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Wymiary urządzenia: 30 x 25 x 6 cm (+/- 3 cm)</w:t>
            </w:r>
          </w:p>
          <w:p w14:paraId="660D587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Częstotliwość: 1 MHz</w:t>
            </w:r>
          </w:p>
          <w:p w14:paraId="290798A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Technologia: Doppler pulsacyjny PW + system DSP</w:t>
            </w:r>
          </w:p>
          <w:p w14:paraId="2379480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Zakres pomiarowy: min. FHR: 50~210 BPM , dokładność: ±2 BPM</w:t>
            </w:r>
          </w:p>
          <w:p w14:paraId="7ECD98F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TOCO Zakres pomiarowy: min. 0-100% , dokładność: &lt; 10 %</w:t>
            </w:r>
          </w:p>
          <w:p w14:paraId="3073680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Automatyczne wykrywanie ruchów płodu oraz marker dla pacjentki w zestawie</w:t>
            </w:r>
          </w:p>
          <w:p w14:paraId="566A6B8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Wbudowana drukarka termiczna, szerokość papieru - 110 mm</w:t>
            </w:r>
          </w:p>
          <w:p w14:paraId="4BACAAA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Zasilanie 230V, 50/60Hz oraz wbudowany akumulator</w:t>
            </w:r>
          </w:p>
          <w:p w14:paraId="680E6F02" w14:textId="3A1ADB59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Menu w języku polskim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57D04" w14:textId="77777777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59BB67" w14:textId="24736BB3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7713B2" w14:textId="65C2C21F" w:rsidR="00C170CE" w:rsidRPr="008B5A79" w:rsidRDefault="00C170CE" w:rsidP="00C170C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33B4CC2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C980D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C170CE" w:rsidRPr="008B5A79" w14:paraId="12E7E80A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1AECA77" w14:textId="2E67AD90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260B" w14:textId="77777777" w:rsidR="00C170CE" w:rsidRPr="00AE6DE5" w:rsidRDefault="00C170CE" w:rsidP="00C170C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Koncentrator tlenowy</w:t>
            </w:r>
          </w:p>
          <w:p w14:paraId="199A14D2" w14:textId="77777777" w:rsidR="00C170CE" w:rsidRPr="00E75164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AFCB8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1BFDE44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Koncentrator tlenu wyposażony w pilot zdalnego sterowania</w:t>
            </w:r>
          </w:p>
          <w:p w14:paraId="762C466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Stężenie tlenu 93% +/- 3%</w:t>
            </w:r>
          </w:p>
          <w:p w14:paraId="1B967F05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Wielokrotna filtracja zapewniająca wytwarzanie czystego tlenu</w:t>
            </w:r>
          </w:p>
          <w:p w14:paraId="779397F0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Przepływ tlenu: min. 0,5l/min - 5 l/min</w:t>
            </w:r>
          </w:p>
          <w:p w14:paraId="7438CA1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Moc min. 300W</w:t>
            </w:r>
          </w:p>
          <w:p w14:paraId="41AD065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Poziom hałasu maksymalnie 50 dB</w:t>
            </w:r>
          </w:p>
          <w:p w14:paraId="25D9A79A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Waga max. 15 kg</w:t>
            </w:r>
          </w:p>
          <w:p w14:paraId="29FF90E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Wymiary: 400 x 300 x 500 mm (+/- 100 mm)</w:t>
            </w:r>
          </w:p>
          <w:p w14:paraId="4C675645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Wymienne wkłady filtrujące</w:t>
            </w:r>
          </w:p>
          <w:p w14:paraId="471D6ABF" w14:textId="3365792C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Kółka z możliwością blokady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4EC8A" w14:textId="77777777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434B17" w14:textId="56E65A3C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A48CD8" w14:textId="02D673A9" w:rsidR="00C170CE" w:rsidRPr="008B5A79" w:rsidRDefault="00C170CE" w:rsidP="00C170C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5BC0BFF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4DABB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C170CE" w:rsidRPr="008B5A79" w14:paraId="5CC2AD8D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5BD92A2" w14:textId="777A3210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B6D9" w14:textId="77777777" w:rsidR="00C170CE" w:rsidRPr="00AE6DE5" w:rsidRDefault="00C170CE" w:rsidP="00C170C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Kozetka lekarska</w:t>
            </w:r>
          </w:p>
          <w:p w14:paraId="34AF4A3D" w14:textId="77777777" w:rsidR="00C170CE" w:rsidRPr="00E75164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9746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0AC4ADB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Kozetka wykonana z kształtowników stalowych, pokrytych farbą proszkową</w:t>
            </w:r>
          </w:p>
          <w:p w14:paraId="3649858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Leże i wezgłowie wykonane z płyty wiórowej obitej pianką poliuretanową </w:t>
            </w:r>
          </w:p>
          <w:p w14:paraId="3D942E10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Tapicerka zmywalna, możliwość wyboru koloru przez Zamawiającego </w:t>
            </w:r>
          </w:p>
          <w:p w14:paraId="78B7E11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Leże oraz wezgłowie obszyte materiałem skóropodobnym zmywalnym</w:t>
            </w:r>
          </w:p>
          <w:p w14:paraId="41443CC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Możliwość regulacji kąta pochylenia wezgłowia min. 0- 40</w:t>
            </w:r>
            <w:r w:rsidRPr="00B2721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°</w:t>
            </w:r>
          </w:p>
          <w:p w14:paraId="71DC61F3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Szerokość całkowita 550 mm (+/- 50mm)</w:t>
            </w:r>
          </w:p>
          <w:p w14:paraId="2EA6A84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Długość całkowita 1900 mm (+/- 50 mm)</w:t>
            </w:r>
          </w:p>
          <w:p w14:paraId="4A938A15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Wysokość całkowita: 500 mm (+/- 50 mm)</w:t>
            </w:r>
          </w:p>
          <w:p w14:paraId="192527FD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Dopuszczalne obciążenie maksymalne: min. 180 kg</w:t>
            </w:r>
          </w:p>
          <w:p w14:paraId="417BDF04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Waga stołu &lt; 30kg</w:t>
            </w:r>
          </w:p>
          <w:p w14:paraId="43BFC387" w14:textId="48276895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Kozetka wyposażona w uchwyt na rolkę prześcieradła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CE2D1" w14:textId="77777777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563E6D" w14:textId="5A2D8004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A58E8C" w14:textId="14CAD6F2" w:rsidR="00C170CE" w:rsidRPr="008B5A79" w:rsidRDefault="00C170CE" w:rsidP="00C170C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C5A7E7B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3048F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C170CE" w:rsidRPr="008B5A79" w14:paraId="4D069DDF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388DEA1" w14:textId="7D5114B0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7CFA" w14:textId="77777777" w:rsidR="00C170CE" w:rsidRPr="00AE6DE5" w:rsidRDefault="00C170CE" w:rsidP="00C170C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Lodówka z monitoringiem temperatury</w:t>
            </w:r>
          </w:p>
          <w:p w14:paraId="24D18940" w14:textId="77777777" w:rsidR="00C170CE" w:rsidRPr="00E75164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DEED0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6C7F669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bCs/>
                <w:sz w:val="20"/>
                <w:szCs w:val="20"/>
              </w:rPr>
              <w:t>Moduł alarmowy z sygnalizacją dźwiękową (zbyt wysoka temperatura, zbyt niska temperatura, zbyt długi czas otwarcia drzwi)</w:t>
            </w:r>
          </w:p>
          <w:p w14:paraId="6E8ED40A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Rejestrator temperatury wewnątrz urządzenia z wyjściem USB do odczytu</w:t>
            </w:r>
          </w:p>
          <w:p w14:paraId="78697E23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Drzwi przeszklone z szybą zespoloną</w:t>
            </w:r>
          </w:p>
          <w:p w14:paraId="0219045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Chłodzenie dynamiczne</w:t>
            </w:r>
          </w:p>
          <w:p w14:paraId="14C77E28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Korpus izolowany pianką poliuretanową</w:t>
            </w:r>
          </w:p>
          <w:p w14:paraId="443F792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Automatyczne odparowanie skroplin</w:t>
            </w:r>
          </w:p>
          <w:p w14:paraId="5216EB7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Wnętrze wykonane z tworzywa w kolorze białym</w:t>
            </w:r>
          </w:p>
          <w:p w14:paraId="5453ED1A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Korpus zewnętrzny lakierowany na kolor biały</w:t>
            </w:r>
          </w:p>
          <w:p w14:paraId="32BBD31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5 półek siatkowych stalowych w kolorze białym z możliwością zmiany wysokości zawieszenia</w:t>
            </w:r>
          </w:p>
          <w:p w14:paraId="6A9EE31D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Oświetlenie wnętrza LED</w:t>
            </w:r>
          </w:p>
          <w:p w14:paraId="6C7BB8B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Wymiary: 2000 mm x 650 mm x 600 mm (+/- 50 mm)  (wys. x . szer. x dł.)</w:t>
            </w:r>
          </w:p>
          <w:p w14:paraId="616ADF0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Pojemność komory: min. 370 l</w:t>
            </w:r>
          </w:p>
          <w:p w14:paraId="5BFB34E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Czynnik chłodniczy R600a</w:t>
            </w:r>
          </w:p>
          <w:p w14:paraId="4F29A3EA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Półki o wymiarach 480 x 350 mm (+/-20mm)</w:t>
            </w:r>
          </w:p>
          <w:p w14:paraId="0B82169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Zamek drzwi</w:t>
            </w:r>
          </w:p>
          <w:p w14:paraId="18AA26E8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Zintegrowany agregat chłodniczy</w:t>
            </w:r>
          </w:p>
          <w:p w14:paraId="158B3006" w14:textId="52A349A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Zakres temperatury min. +2/+8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E0C81" w14:textId="77777777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F27EC9" w14:textId="5D4D6E6C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F6E1A1" w14:textId="6A9D0F44" w:rsidR="00C170CE" w:rsidRPr="008B5A79" w:rsidRDefault="00C170CE" w:rsidP="00C170C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73A93AA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FA0BF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C170CE" w:rsidRPr="008B5A79" w14:paraId="3DD1855D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1E34FBA" w14:textId="360AE452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00EB" w14:textId="77777777" w:rsidR="00C170CE" w:rsidRPr="00AE6DE5" w:rsidRDefault="00C170CE" w:rsidP="00C170C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Meble medyczne</w:t>
            </w:r>
          </w:p>
          <w:p w14:paraId="587652A2" w14:textId="77777777" w:rsidR="00C170CE" w:rsidRPr="00E75164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DC1F1" w14:textId="067F992C" w:rsidR="00C170CE" w:rsidRPr="00E12371" w:rsidRDefault="00C170CE" w:rsidP="00E12371">
            <w:pPr>
              <w:tabs>
                <w:tab w:val="left" w:pos="1160"/>
              </w:tabs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12371">
              <w:rPr>
                <w:rFonts w:ascii="Arial" w:hAnsi="Arial" w:cs="Arial"/>
                <w:sz w:val="20"/>
                <w:szCs w:val="20"/>
              </w:rPr>
              <w:t>Stół zabiegowy z elektryczną regulacją wysokości</w:t>
            </w:r>
            <w:r w:rsidR="00E1237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51321CE" w14:textId="18BB8F1B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2A04C81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Mebel medyczny stanowić powinien stół zabiegowy z elektryczną regulacją wysokości </w:t>
            </w:r>
          </w:p>
          <w:p w14:paraId="147D9FB5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 xml:space="preserve">Konstrukcja oparta na 2 elektrycznych kolumnach zapewniającymi właściwą stabilność </w:t>
            </w:r>
          </w:p>
          <w:p w14:paraId="3264ABC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 xml:space="preserve">Konstrukcja stalowa pokryta lakierem proszkowym lub inną powłoką zapewniającą odpowiednią ochronę oraz odporność na środki dezynfekcyjne i uszkodzenia mechaniczne  </w:t>
            </w:r>
          </w:p>
          <w:p w14:paraId="5B2001D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Podstawa mobilna wyposażona w 4 koła o średnicy min. 125mm z indywidualną blokadą</w:t>
            </w:r>
          </w:p>
          <w:p w14:paraId="75F430B5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Podstawa stołu wyposażona w osłonę tworzywową ułatwiającą utrzymanie właściwego poziomu higieny</w:t>
            </w:r>
          </w:p>
          <w:p w14:paraId="33FD7D2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Stół wyposażony w 2-sekcyjne leże o wymiarach min. 65x 200 cm</w:t>
            </w:r>
          </w:p>
          <w:p w14:paraId="1EB6FC24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Leże tapicerowane materiałem zmywalnym np. skaj</w:t>
            </w:r>
          </w:p>
          <w:p w14:paraId="6CF3A2A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Wymiary całkowite stołu max. 80x210 cm</w:t>
            </w:r>
          </w:p>
          <w:p w14:paraId="59B4D07D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 xml:space="preserve">Regulacja wysokości stołu przy użyciu pilota przewodowego, pilot </w:t>
            </w:r>
            <w:r w:rsidRPr="00B2721A">
              <w:rPr>
                <w:rFonts w:ascii="Arial" w:hAnsi="Arial" w:cs="Arial"/>
                <w:sz w:val="20"/>
                <w:szCs w:val="20"/>
              </w:rPr>
              <w:t>wyposażony w fabryczny uchwyt do zawieszania na ramie stołu</w:t>
            </w:r>
          </w:p>
          <w:p w14:paraId="08AF3F2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Regulacja elektryczna wysokości w zakresie min. 48-85 cm</w:t>
            </w:r>
          </w:p>
          <w:p w14:paraId="46176D2D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Elektrycznie regulowana pozycja Trendelenburga i anty-Trendelenburga w zakresie min. +/- 15°</w:t>
            </w:r>
          </w:p>
          <w:p w14:paraId="0BC42A4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Segment pleców regulowany przy użyciu sprężyn gazowych w zakresie min. 0-80</w:t>
            </w:r>
            <w:r w:rsidRPr="00B2721A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</w:p>
          <w:p w14:paraId="7F975C01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Kolor tapicerki do wyboru przez Zamawiającego po wyborze ofert, min. 6 dostępnych kolorów do wyboru</w:t>
            </w:r>
          </w:p>
          <w:p w14:paraId="6CB18D9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Stół wyposażony w uchwyt na ręczniki jednorazowego użytku zlokalizowany pod segmentem pleców</w:t>
            </w:r>
          </w:p>
          <w:p w14:paraId="7292DEF5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Bezpieczne obciążenie stołu min. 250 kg.</w:t>
            </w:r>
          </w:p>
          <w:p w14:paraId="4E4CF64E" w14:textId="078040E3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Waga stołu &lt; 100 kg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1E5ED" w14:textId="77777777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2E9BE6" w14:textId="5E45FCE2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1FA87D" w14:textId="51AA98FA" w:rsidR="00C170CE" w:rsidRPr="008B5A79" w:rsidRDefault="00C170CE" w:rsidP="00C170C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98F8679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6993D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C170CE" w:rsidRPr="008B5A79" w14:paraId="4DBE270B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9F61036" w14:textId="1502E8E5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5A3B" w14:textId="77777777" w:rsidR="00C170CE" w:rsidRPr="00AE6DE5" w:rsidRDefault="00C170CE" w:rsidP="00C170CE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Nebulizator</w:t>
            </w:r>
          </w:p>
          <w:p w14:paraId="5FD8AFC6" w14:textId="77777777" w:rsidR="00C170CE" w:rsidRPr="00E75164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7E0B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4484F897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pracujące w co najmniej 2 trybach</w:t>
            </w:r>
          </w:p>
          <w:p w14:paraId="3C419B7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średnia aerodynamiczna średnica cząstek (MMAD) - 4,58μm (dla trybu szybkiego), 3,78μm (dla trybu wolnego)</w:t>
            </w:r>
          </w:p>
          <w:p w14:paraId="3BF5D935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Frakcja respirabilna &lt; 5 μm (FPF) - 54,4 % (tryb szybki) / 63% (tryb wolny)</w:t>
            </w:r>
          </w:p>
          <w:p w14:paraId="619A89D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Tryb pracy ciągły</w:t>
            </w:r>
          </w:p>
          <w:p w14:paraId="00A6D0C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Głośność maksymalna 55 dB</w:t>
            </w:r>
          </w:p>
          <w:p w14:paraId="1AA51E31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Przepływ - 0,55ml/min (tryb szybki) | 0,25ml/min (tryb wolny)</w:t>
            </w:r>
          </w:p>
          <w:p w14:paraId="4B840FD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Minimalna podawana objętość leku – 2 ml</w:t>
            </w:r>
          </w:p>
          <w:p w14:paraId="2460D934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Maksymalna podawana objętość leku – 8 ml</w:t>
            </w:r>
          </w:p>
          <w:p w14:paraId="3279681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Waga urządzenia max. 2 kg</w:t>
            </w:r>
          </w:p>
          <w:p w14:paraId="769C4AF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Wymiary 20x25x10 cm (+/- 5 cm)</w:t>
            </w:r>
          </w:p>
          <w:p w14:paraId="64F5FB64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Zasilanie sieciowe</w:t>
            </w:r>
          </w:p>
          <w:p w14:paraId="16DC15B3" w14:textId="4BBA14C0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hAnsi="Arial" w:cs="Arial"/>
                <w:color w:val="000000"/>
                <w:sz w:val="20"/>
                <w:szCs w:val="20"/>
              </w:rPr>
              <w:t>Zestaw zawierać powinien wszystkie elementy umożliwiające prowadzenie terapii tj.: inhalator, nebulizator, aplikator do nosa, wężyk łączący, maseczka dla dorosłych, maseczka dla dzieci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9348B" w14:textId="77777777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A17B08" w14:textId="5C3DCEE3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F9C722" w14:textId="63037D61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B594C7A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7B816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C170CE" w:rsidRPr="008B5A79" w14:paraId="575B7FA3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2EC9F00" w14:textId="6BFE63E4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02F1" w14:textId="77777777" w:rsidR="00C170CE" w:rsidRPr="00AE6DE5" w:rsidRDefault="00C170CE" w:rsidP="00C170C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System wysiłkowy do wykonywania elektrokardiograficznych badań wysiłkowych z możliwością generowania raportów, archiwizacja badań EKG, przeglądaniem oraz zapisywaniem</w:t>
            </w:r>
          </w:p>
          <w:p w14:paraId="1A9C79DA" w14:textId="77777777" w:rsidR="00C170CE" w:rsidRPr="00E75164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2482D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0B479B1A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Oprogramowanie i akcesoria umożliwiające 12-kanałowy ciągły zapis z pełną kontrolą parametrów badania</w:t>
            </w:r>
          </w:p>
          <w:p w14:paraId="5515E320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Oprogramowanie stanowi jeden z modułów platformy medycznej, która zawiera holter EKG, holter ciśnieniowy, próbę wysiłkową, komputerowe EKG, ergospirometrię i komputerową spirometrię</w:t>
            </w:r>
          </w:p>
          <w:p w14:paraId="43B722A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Modyfikacje pozycji punktu J</w:t>
            </w:r>
          </w:p>
          <w:p w14:paraId="63BA682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Wyświetlanie nazwy protokołu, fazy próby, czasu trwania badania i poszczególnych faz</w:t>
            </w:r>
          </w:p>
          <w:p w14:paraId="013B163D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Wyświetlanie procentowego wykonania limitów tętna z wartością docelową dla kobiet i mężczyzn</w:t>
            </w:r>
          </w:p>
          <w:p w14:paraId="52D0C2C1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Wyświetlanie wartości obrotów pedałów na minutę RPM dla badania z cykloergometrem</w:t>
            </w:r>
          </w:p>
          <w:p w14:paraId="2DCC407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Wyświetlanie wartości produktu podwójnego RPP</w:t>
            </w:r>
          </w:p>
          <w:p w14:paraId="0FD26FE0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Wyświetlanie załamka QRS w osobnym oknie</w:t>
            </w:r>
          </w:p>
          <w:p w14:paraId="171A98E7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Automatyczna i ręczna zmiana obciążenia</w:t>
            </w:r>
          </w:p>
          <w:p w14:paraId="7268960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wpisania pomiarów ręcznych ciśnienia tętniczego krwi</w:t>
            </w:r>
          </w:p>
          <w:p w14:paraId="3151838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podłączenia cykloergometru z automatycznym pomiarem ciśnienia</w:t>
            </w:r>
          </w:p>
          <w:p w14:paraId="1F2EE5C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Podgląd zapisu EKG w trzech trybach: 3-, 6- i 12-kanałowym</w:t>
            </w:r>
          </w:p>
          <w:p w14:paraId="6531A4B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Porównanie odcinków ST dla fazy spoczynkowej i podczas wysiłku</w:t>
            </w:r>
          </w:p>
          <w:p w14:paraId="3C88B468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wyboru odprowadzeń w czasie trwania próby</w:t>
            </w:r>
          </w:p>
          <w:p w14:paraId="637DCEE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 zestawie przenośny aparat EKG (jako interfejs do próby wysiłkowej)</w:t>
            </w:r>
          </w:p>
          <w:p w14:paraId="6C773494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Wykresy kołowe przedstawiające mapy ST w każdym odprowadzeniu</w:t>
            </w:r>
          </w:p>
          <w:p w14:paraId="3429089A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Trendy ST dla wszystkich kanałów</w:t>
            </w:r>
          </w:p>
          <w:p w14:paraId="253BD915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Trendy tętna, badania wysiłkowego, ciśnienia krwi i obciążenia</w:t>
            </w:r>
          </w:p>
          <w:p w14:paraId="0403CC01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Wyświetlanie bieżącej częstotliwości rytmu serca, obciążenia, wartości ST i arytmii</w:t>
            </w:r>
          </w:p>
          <w:p w14:paraId="20B5FFE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Porównanie załamków QRS w fazie spoczynkowej i podczas wysiłku</w:t>
            </w:r>
          </w:p>
          <w:p w14:paraId="01263974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drukowania zapisu EKG w trakcie przeprowadzania próby</w:t>
            </w:r>
          </w:p>
          <w:p w14:paraId="3276BB08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automatycznego wydruku po zapisie, analizie i na końcu każdej fazy badania</w:t>
            </w:r>
          </w:p>
          <w:p w14:paraId="0FF1FBF9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Konfigurowanie parametrów filtrów sieciowych, mięśniowych i antydryftowego dla zapisu i analizy danych</w:t>
            </w:r>
          </w:p>
          <w:p w14:paraId="515C4B2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Alarmy przekroczenia tętna, ciśnienia</w:t>
            </w:r>
          </w:p>
          <w:p w14:paraId="5CBCB2A8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Pomiary automatyczne parametrów krzywej EKG, w tym poziom i nachylenie ST, załamek QRS, odcinek QT, QTc (po korekcji Bazetta, Fridericia, Hodgesa, Framinghama)</w:t>
            </w:r>
          </w:p>
          <w:p w14:paraId="4E1ECD1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Pomiary ręczne odcinków na wstędze EKG</w:t>
            </w:r>
          </w:p>
          <w:p w14:paraId="0EAFDBE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Oznaczanie zdarzeń pacjenta w trakcie badania</w:t>
            </w:r>
          </w:p>
          <w:p w14:paraId="0B94FFB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System logów monitorujący działania w oprogramowaniu takie jak: logowanie, kasowanie danych, zmiany w opisach etc.</w:t>
            </w:r>
          </w:p>
          <w:p w14:paraId="6E240465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Cyrkiel do pomiarów manualnych</w:t>
            </w:r>
          </w:p>
          <w:p w14:paraId="76C997DD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Konfigurowanie raportu końcowego</w:t>
            </w:r>
          </w:p>
          <w:p w14:paraId="2ED3FF2F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tworzenia indywidualnych protokołów badania (w tym RAMP), przełączanie na funkcję RAMP</w:t>
            </w:r>
          </w:p>
          <w:p w14:paraId="15F17855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Automatyczna kontrola cykloergometru lub bieżni</w:t>
            </w:r>
          </w:p>
          <w:p w14:paraId="6BA20894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Archiwizacja danych medycznych</w:t>
            </w:r>
          </w:p>
          <w:p w14:paraId="422FFC58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Współpraca z bieżniami i ergometrami różnych producentów</w:t>
            </w:r>
          </w:p>
          <w:p w14:paraId="45F08912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Współpraca z ACTIVE DIRECTORY</w:t>
            </w:r>
          </w:p>
          <w:p w14:paraId="37C74DD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Protokoły prób wysiłkowych na bieżni: Bruce, Zmodyfikowany Bruce, Bruce Rapid, Bruce Ramp, Zmodyfikowany Balke, EllestadA, Naughton, Balke-ware, Zmodyfikowany Naughton, Ellestad, ElestadB, USAFSAM2, Costill, USAFSAM3</w:t>
            </w:r>
          </w:p>
          <w:p w14:paraId="7402ADFC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Moduł analizujący ryzyka choroby wieńcowej</w:t>
            </w:r>
          </w:p>
          <w:p w14:paraId="25D99E2D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rozbudowy o moduł analizy ryzyka nagłej śmierci sercowej według kryteriów Seattle lub International.</w:t>
            </w:r>
          </w:p>
          <w:p w14:paraId="2895E11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Schemat rozmieszczenia elektrod z niezależną kontrolą jakość podłączenia każdej elektrody</w:t>
            </w:r>
          </w:p>
          <w:p w14:paraId="18E9FB4A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 zestawie Przenośny12 kanałowy, bezprzewodowy moduł EKG, o wymiarach max. 82x87x25 mm i wadze max 150 g, z możliwością podglądu sygnału z wszystkich odprowadzeń na ekranie do 3”.</w:t>
            </w:r>
          </w:p>
          <w:p w14:paraId="635A12FB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dołączenia aparatu do komputerowego EKG z modułem długiego QT, modułem ST z wykresami kołowymi, modułem porównawczym zapisów EKG oraz wektokardiografią</w:t>
            </w:r>
          </w:p>
          <w:p w14:paraId="119723DE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dołączenia aparatu do modułu do oceny ryzyka nagłej śmierci sercowej wraz ze spełnieniem zgodności z Kryteriami Seattle, z narzędziami do wizualizacji graficznej kryteriów oraz z automatyczną analizą ryzyka</w:t>
            </w:r>
          </w:p>
          <w:p w14:paraId="6E47B8B6" w14:textId="77777777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podłączenia aparatu do platformy medycznej (wspólna baza danych w jednej aplikacji komputerowej, bez dodatkowych programów integrujących), w której zbierane są dane medyczne z modułów komputerowego EKG z oceną ryzyka nagłej śmierci serocwej, holtera EKG, holtera ABPM, próby wysiłkowej, komputerowej spirometrii oraz ergospirometrii.</w:t>
            </w:r>
          </w:p>
          <w:p w14:paraId="7FFB522B" w14:textId="50861FBE" w:rsidR="00C170CE" w:rsidRPr="00B2721A" w:rsidRDefault="00C170CE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integracji z systemami informatycznymi szpitali i przychodni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C41BE" w14:textId="77777777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C2F543" w14:textId="042E9DAF" w:rsidR="00C170CE" w:rsidRPr="008B5A79" w:rsidRDefault="00C170CE" w:rsidP="00C170C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47B9A5" w14:textId="651BC82A" w:rsidR="00C170CE" w:rsidRPr="008B5A79" w:rsidRDefault="00C170CE" w:rsidP="00C170C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EA9D285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E2197" w14:textId="77777777" w:rsidR="00C170CE" w:rsidRPr="008B5A79" w:rsidRDefault="00C170CE" w:rsidP="00C170C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E25BFC" w:rsidRPr="008B5A79" w14:paraId="08633158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C3C6BA0" w14:textId="49C185EB" w:rsidR="00E25BFC" w:rsidRPr="008B5A79" w:rsidRDefault="00E25BFC" w:rsidP="00E25B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17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9ACA" w14:textId="77777777" w:rsidR="00E25BFC" w:rsidRPr="00AE6DE5" w:rsidRDefault="00E25BFC" w:rsidP="00E25BF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Waga dla osób niepełnosprawnych</w:t>
            </w:r>
            <w:r w:rsidRPr="00AE6D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4F9CA0A" w14:textId="77777777" w:rsidR="00E25BFC" w:rsidRPr="00E75164" w:rsidRDefault="00E25BFC" w:rsidP="00E25B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A4AA3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098E2BAE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Waga dla osób niepełnosprawnych krzesełkowa na kółkach</w:t>
            </w:r>
          </w:p>
          <w:p w14:paraId="2E2E6B3C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złożenia wagi w celu łatwiejszego przechowywania i transportu</w:t>
            </w:r>
          </w:p>
          <w:p w14:paraId="45D4990A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 xml:space="preserve">Wszystkie koła skrętne, z indywidualną blokadą </w:t>
            </w:r>
          </w:p>
          <w:p w14:paraId="07FFEFF9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Dwa uchylne podłokietniki ułatwiające wstawanie i wsiadanie</w:t>
            </w:r>
          </w:p>
          <w:p w14:paraId="00A5E70C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Antypoślizgowe siedzisko</w:t>
            </w:r>
          </w:p>
          <w:p w14:paraId="779D64B0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Składane podnóżki</w:t>
            </w:r>
          </w:p>
          <w:p w14:paraId="6C2CB004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Waga posiada możliwość pracy na bateriach lub zasilana sieciowo</w:t>
            </w:r>
          </w:p>
          <w:p w14:paraId="09698D68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Maksymalne obciążenie: min. 250 kg</w:t>
            </w:r>
          </w:p>
          <w:p w14:paraId="31627D50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Dokładność pomiaru +/-100 g</w:t>
            </w:r>
          </w:p>
          <w:p w14:paraId="2A6E3830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Funkcje: min. TARA, HOLD, automatyczne wyłączanie</w:t>
            </w:r>
          </w:p>
          <w:p w14:paraId="616E3FE9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Wymiary ogólne: 600 x 1000 x 1000 mm (+/- 50 mm)</w:t>
            </w:r>
          </w:p>
          <w:p w14:paraId="5D96A981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Waga urządzenia &lt; 20 kg</w:t>
            </w:r>
          </w:p>
          <w:p w14:paraId="5DC8D7A5" w14:textId="77F1AE39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eksportu pomiarów za pomocą portu USB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5B200" w14:textId="77777777" w:rsidR="00E25BFC" w:rsidRPr="008B5A79" w:rsidRDefault="00E25BFC" w:rsidP="00E25B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8A9AC4" w14:textId="203B58C5" w:rsidR="00E25BFC" w:rsidRPr="008B5A79" w:rsidRDefault="00E25BFC" w:rsidP="00E25B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603948" w14:textId="3702DD1B" w:rsidR="00E25BFC" w:rsidRPr="008B5A79" w:rsidRDefault="00E25BFC" w:rsidP="00E25B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4823E19" w14:textId="77777777" w:rsidR="00E25BFC" w:rsidRPr="008B5A79" w:rsidRDefault="00E25BFC" w:rsidP="00E25B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50EBE" w14:textId="77777777" w:rsidR="00E25BFC" w:rsidRPr="008B5A79" w:rsidRDefault="00E25BFC" w:rsidP="00E25B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E25BFC" w:rsidRPr="008B5A79" w14:paraId="5DF3E44E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068B7C9" w14:textId="1137D680" w:rsidR="00E25BFC" w:rsidRPr="008B5A79" w:rsidRDefault="00E25BFC" w:rsidP="00E25B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6787" w14:textId="77777777" w:rsidR="00E25BFC" w:rsidRPr="00AE6DE5" w:rsidRDefault="00E25BFC" w:rsidP="00E25BF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Waga medyczna ze wzrostomierzem</w:t>
            </w:r>
          </w:p>
          <w:p w14:paraId="2C5F8A6A" w14:textId="77777777" w:rsidR="00E25BFC" w:rsidRPr="00E75164" w:rsidRDefault="00E25BFC" w:rsidP="00E25B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08B6F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381220A1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Waga kolumnowa z ultradźwiękowym wzrostomierzem</w:t>
            </w:r>
          </w:p>
          <w:p w14:paraId="2A7A8B45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Kolorowy, dotykowy wyświetlacz LCD</w:t>
            </w:r>
          </w:p>
          <w:p w14:paraId="3A3D942F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Zasilanie akumulatorowe i sieciowe</w:t>
            </w:r>
          </w:p>
          <w:p w14:paraId="676A98CD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Automatyczny pomiar po wprowadzeniu danych pacjenta</w:t>
            </w:r>
          </w:p>
          <w:p w14:paraId="7F74E67B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Możliwość przesłania danych pomiarowych do systemu placówki medycznej (mMedica)</w:t>
            </w:r>
          </w:p>
          <w:p w14:paraId="42BB001C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Dane pomiarowe wyświetlane na ekranie</w:t>
            </w:r>
          </w:p>
          <w:p w14:paraId="1AFFFCBA" w14:textId="77777777" w:rsidR="00E25BFC" w:rsidRPr="00716875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1687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Funkcje: min. Body Mass Index, Hold, Tare, Pre-Tare</w:t>
            </w:r>
          </w:p>
          <w:p w14:paraId="698F3B24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Wzrostomierz z zakresem pomiaru min. 60-210 cm</w:t>
            </w:r>
          </w:p>
          <w:p w14:paraId="36DCD089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Podziałka 1 mm</w:t>
            </w:r>
          </w:p>
          <w:p w14:paraId="5038E64B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Maksymalne obciążenie- min. 300 kg</w:t>
            </w:r>
          </w:p>
          <w:p w14:paraId="31E7B2E0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Dokładność odczytu: 100 g</w:t>
            </w:r>
          </w:p>
          <w:p w14:paraId="20C5F6DF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ascii="Arial" w:eastAsia="Times New Roman" w:hAnsi="Arial" w:cs="Arial"/>
                <w:sz w:val="20"/>
                <w:szCs w:val="20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Wymiary (bez wzrostomierza): 480 x 360 x 1100 mm (+/- 30 mm)</w:t>
            </w:r>
          </w:p>
          <w:p w14:paraId="684DC9AA" w14:textId="659C850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eastAsia="Times New Roman" w:hAnsi="Arial" w:cs="Arial"/>
                <w:sz w:val="20"/>
                <w:szCs w:val="20"/>
              </w:rPr>
              <w:t>Waga urządzenia (bez wzrostomierza): &lt; 10 kg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E71B4" w14:textId="77777777" w:rsidR="00E25BFC" w:rsidRPr="008B5A79" w:rsidRDefault="00E25BFC" w:rsidP="00E25B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9CABED" w14:textId="40A84A57" w:rsidR="00E25BFC" w:rsidRPr="008B5A79" w:rsidRDefault="00E25BFC" w:rsidP="00E25B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7CA361" w14:textId="04EC23D1" w:rsidR="00E25BFC" w:rsidRPr="008B5A79" w:rsidRDefault="00E25BFC" w:rsidP="00E25B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6947284" w14:textId="77777777" w:rsidR="00E25BFC" w:rsidRPr="008B5A79" w:rsidRDefault="00E25BFC" w:rsidP="00E25B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A0739" w14:textId="77777777" w:rsidR="00E25BFC" w:rsidRPr="008B5A79" w:rsidRDefault="00E25BFC" w:rsidP="00E25B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E25BFC" w:rsidRPr="008B5A79" w14:paraId="0010AD16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08A72ED" w14:textId="2E1E1454" w:rsidR="00E25BFC" w:rsidRPr="008B5A79" w:rsidRDefault="00E25BFC" w:rsidP="00E25B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B6FA" w14:textId="77777777" w:rsidR="00E25BFC" w:rsidRPr="00AE6DE5" w:rsidRDefault="00E25BFC" w:rsidP="00E25BF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Waga z analizatorem masy ciała</w:t>
            </w:r>
          </w:p>
          <w:p w14:paraId="0A67F233" w14:textId="77777777" w:rsidR="00E25BFC" w:rsidRPr="00E75164" w:rsidRDefault="00E25BFC" w:rsidP="00E25B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E8526" w14:textId="77777777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3526C20C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>Elektroniczna waga medyczna z analizatorem masy ciała do stosowania w podmiotach leczniczych</w:t>
            </w:r>
          </w:p>
          <w:p w14:paraId="2AEF0587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>Wyrób medyczny z ważną legalizacją metrologiczną</w:t>
            </w:r>
          </w:p>
          <w:p w14:paraId="2EB3C43E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Waga musi posiadać znak legalizacyjny </w:t>
            </w:r>
          </w:p>
          <w:p w14:paraId="417C3AD7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>Zakres ważenia min. 0 – 300 kg</w:t>
            </w:r>
          </w:p>
          <w:p w14:paraId="55EA2C69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Dokładność w całym zakresie pomiaru 100 g </w:t>
            </w:r>
          </w:p>
          <w:p w14:paraId="13B69DFA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>Elektroniczny wzrostomierz z zakresem min. 60–200 cm, rozdzielczość 1 mm, z transmisją wartości do wagi</w:t>
            </w:r>
          </w:p>
          <w:p w14:paraId="5FD72D86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Minimalne funkcje/parametry obliczane automatycznie: </w:t>
            </w:r>
            <w:r w:rsidRPr="00AE6DE5">
              <w:rPr>
                <w:rFonts w:eastAsia="Times New Roman"/>
                <w:sz w:val="20"/>
                <w:szCs w:val="20"/>
              </w:rPr>
              <w:t> </w:t>
            </w:r>
          </w:p>
          <w:p w14:paraId="5CFA663D" w14:textId="06DE102D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masa ciała, </w:t>
            </w:r>
          </w:p>
          <w:p w14:paraId="0D3115F8" w14:textId="37938FC8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wskaźnik masy ciała BMI (Body Mass Index), </w:t>
            </w:r>
          </w:p>
          <w:p w14:paraId="2F247C79" w14:textId="32FFB33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procent tkanki tłuszczowej, </w:t>
            </w:r>
          </w:p>
          <w:p w14:paraId="25C7FC55" w14:textId="168B0A5E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masa beztłuszczowa, </w:t>
            </w:r>
          </w:p>
          <w:p w14:paraId="04282292" w14:textId="6F197344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masa mięśniowa, </w:t>
            </w:r>
          </w:p>
          <w:p w14:paraId="12C2FEC7" w14:textId="3E67DD9B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minerały kostne, </w:t>
            </w:r>
            <w:r w:rsidRPr="00AE6DE5">
              <w:rPr>
                <w:rFonts w:eastAsia="Times New Roman"/>
                <w:sz w:val="20"/>
                <w:szCs w:val="20"/>
              </w:rPr>
              <w:t> </w:t>
            </w:r>
          </w:p>
          <w:p w14:paraId="5DB4D38F" w14:textId="31AD5E59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całkowita woda w organizmie, 8) woda wewnątrz- i zewnątrzkomórkowa, </w:t>
            </w:r>
          </w:p>
          <w:p w14:paraId="7D2508C9" w14:textId="63094A68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białko, </w:t>
            </w:r>
          </w:p>
          <w:p w14:paraId="10CF002F" w14:textId="76785BF5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wiek metaboliczny, </w:t>
            </w:r>
          </w:p>
          <w:p w14:paraId="7046B39C" w14:textId="026CC09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poziom trzewnej tkanki tłuszczowej, </w:t>
            </w:r>
          </w:p>
          <w:p w14:paraId="63654BC6" w14:textId="21251AA1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ocena zdrowia, </w:t>
            </w:r>
          </w:p>
          <w:p w14:paraId="4018DE8B" w14:textId="277B47B1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>podstawowa przemiana materii,</w:t>
            </w:r>
          </w:p>
          <w:p w14:paraId="151E5EC1" w14:textId="3F7A1A6E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impedancja </w:t>
            </w:r>
          </w:p>
          <w:p w14:paraId="4925C6F0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>Trwała konstrukcja wagi z monolityczną podstawą  pokrytą antypoślizgową powłoką, która jest łatwa do utrzymania w czystości (brak trudnych do czyszczenia rowków)</w:t>
            </w:r>
          </w:p>
          <w:p w14:paraId="494DC133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Stopki/nóżki umożliwiające regulację poziomu platformy </w:t>
            </w:r>
          </w:p>
          <w:p w14:paraId="46F99D77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>Wbudowane kółka transportowe do łatwego przesuwu wagi</w:t>
            </w:r>
          </w:p>
          <w:p w14:paraId="711AB332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 xml:space="preserve">Waga wyposażona w czytelny podświetlany wyświetlacz LCD </w:t>
            </w:r>
          </w:p>
          <w:p w14:paraId="2859849E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>Wyświetlacz zabezpieczony w sposób umożliwiający dezynfekcję wagi</w:t>
            </w:r>
          </w:p>
          <w:p w14:paraId="0D417A31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>Zasilanie bateryjne oraz możliwość pracy na zasilaczu sieciowym (zasilacz w zestawie)</w:t>
            </w:r>
          </w:p>
          <w:p w14:paraId="23F966A5" w14:textId="77777777" w:rsidR="00E25BFC" w:rsidRPr="00AE6DE5" w:rsidRDefault="00E25BFC" w:rsidP="00161481">
            <w:pPr>
              <w:pStyle w:val="Standard"/>
              <w:widowControl w:val="0"/>
              <w:numPr>
                <w:ilvl w:val="0"/>
                <w:numId w:val="6"/>
              </w:numPr>
              <w:spacing w:line="240" w:lineRule="auto"/>
              <w:ind w:left="438"/>
              <w:rPr>
                <w:rFonts w:eastAsia="Times New Roman"/>
                <w:sz w:val="20"/>
                <w:szCs w:val="20"/>
              </w:rPr>
            </w:pPr>
            <w:r w:rsidRPr="00AE6DE5">
              <w:rPr>
                <w:rFonts w:eastAsia="Times New Roman"/>
                <w:sz w:val="20"/>
                <w:szCs w:val="20"/>
              </w:rPr>
              <w:t>Interfejs USB do eksportu danych pomiarowych</w:t>
            </w:r>
          </w:p>
          <w:p w14:paraId="50C34AFE" w14:textId="31E38E4D" w:rsidR="00E25BFC" w:rsidRPr="00B2721A" w:rsidRDefault="00E25BF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eastAsia="Times New Roman"/>
                <w:sz w:val="20"/>
                <w:szCs w:val="20"/>
              </w:rPr>
              <w:t>Na wyposażeniu drukarka termiczna do wydruku wyników analizy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0E283" w14:textId="77777777" w:rsidR="00E25BFC" w:rsidRPr="008B5A79" w:rsidRDefault="00E25BFC" w:rsidP="00E25B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9EBF8A" w14:textId="403729FA" w:rsidR="00E25BFC" w:rsidRPr="008B5A79" w:rsidRDefault="005B1ABC" w:rsidP="00E25B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26E606" w14:textId="7147AB6F" w:rsidR="00E25BFC" w:rsidRPr="008B5A79" w:rsidRDefault="005B1ABC" w:rsidP="00E25B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3536CAB" w14:textId="77777777" w:rsidR="00E25BFC" w:rsidRPr="008B5A79" w:rsidRDefault="00E25BFC" w:rsidP="00E25B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C9299" w14:textId="77777777" w:rsidR="00E25BFC" w:rsidRPr="008B5A79" w:rsidRDefault="00E25BFC" w:rsidP="00E25B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B1ABC" w:rsidRPr="008B5A79" w14:paraId="30261F95" w14:textId="77777777" w:rsidTr="00E25BFC">
        <w:trPr>
          <w:trHeight w:val="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ACCCCA2" w14:textId="757FBB08" w:rsidR="005B1ABC" w:rsidRPr="008B5A79" w:rsidRDefault="005B1ABC" w:rsidP="005B1A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1F61" w14:textId="77777777" w:rsidR="005B1ABC" w:rsidRPr="00AE6DE5" w:rsidRDefault="005B1ABC" w:rsidP="005B1AB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6DE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Wizualizator naczyniowy (skaner żył)</w:t>
            </w:r>
          </w:p>
          <w:p w14:paraId="3DD330B2" w14:textId="77777777" w:rsidR="005B1ABC" w:rsidRPr="00E75164" w:rsidRDefault="005B1ABC" w:rsidP="005B1AB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4C9CE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tabs>
                <w:tab w:val="left" w:pos="1160"/>
              </w:tabs>
              <w:snapToGrid w:val="0"/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Urządzenie fabrycznie nowe, rok produkcji 2025 lub nowsze (podać)</w:t>
            </w:r>
          </w:p>
          <w:p w14:paraId="07AEC8D8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Bezkontaktowy iluminator naczyniowy z kolorowym wyświetlaczem LCD </w:t>
            </w:r>
          </w:p>
          <w:p w14:paraId="575BB440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Technologia wizualizacji TI DLP, światło podczerwone (NIR)</w:t>
            </w:r>
          </w:p>
          <w:p w14:paraId="741ED469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Długość fali: 750 – 950 nm </w:t>
            </w:r>
          </w:p>
          <w:p w14:paraId="5DC7C631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Odległość wykrywania: 20 – 35 cm (+/- 5 cm)</w:t>
            </w:r>
          </w:p>
          <w:p w14:paraId="540B1DFE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Głębokość wykrywania do 12 mm </w:t>
            </w:r>
          </w:p>
          <w:p w14:paraId="498A6B18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Dokładność położenia naczyń: ± 0,3 mm </w:t>
            </w:r>
          </w:p>
          <w:p w14:paraId="5E3B5F0B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Natężenie światła projekcji: 300 – 1100 lux </w:t>
            </w:r>
          </w:p>
          <w:p w14:paraId="26BA1558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Min. 8 trybów ze wskazaniem kolorometrycznym głębokości żył </w:t>
            </w:r>
          </w:p>
          <w:p w14:paraId="4BD19D78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Liczba kolorów projekcji: 8–12 kolorów wyświetlania </w:t>
            </w:r>
          </w:p>
          <w:p w14:paraId="4392EFE4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Rozmiary pola obrazowania – min. 3 </w:t>
            </w:r>
          </w:p>
          <w:p w14:paraId="7709DBDC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Wyświetlacz: kolorowy ekran LCD 2,4 cala z interfejsem w języku polskim </w:t>
            </w:r>
          </w:p>
          <w:p w14:paraId="5044858D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Tryb foto i zapis w komputerze </w:t>
            </w:r>
          </w:p>
          <w:p w14:paraId="6FC44B29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Tryb autofocus: automatyczna regulacja odległości dla optymalnego obrazu </w:t>
            </w:r>
          </w:p>
          <w:p w14:paraId="58845509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Funkcja inwersji obrazu</w:t>
            </w:r>
          </w:p>
          <w:p w14:paraId="67BF1EE5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Zasilanie co najmniej akumulatorowe  </w:t>
            </w:r>
          </w:p>
          <w:p w14:paraId="2A113539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Czas pracy do min 3 godzin </w:t>
            </w:r>
          </w:p>
          <w:p w14:paraId="7133931C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 xml:space="preserve">Poziom hałasu: &lt; 20 dB </w:t>
            </w:r>
          </w:p>
          <w:p w14:paraId="629F9D58" w14:textId="77777777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/>
              <w:ind w:left="4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Wymiary: 240 × 65 × 55 mm (+/- 20 mm)</w:t>
            </w:r>
          </w:p>
          <w:p w14:paraId="6A000154" w14:textId="206422B2" w:rsidR="005B1ABC" w:rsidRPr="00B2721A" w:rsidRDefault="005B1ABC" w:rsidP="001614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38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721A">
              <w:rPr>
                <w:rFonts w:ascii="Arial" w:hAnsi="Arial" w:cs="Arial"/>
                <w:sz w:val="20"/>
                <w:szCs w:val="20"/>
              </w:rPr>
              <w:t>Waga urządzenia &lt; 400g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FE1D0" w14:textId="77777777" w:rsidR="005B1ABC" w:rsidRPr="008B5A79" w:rsidRDefault="005B1ABC" w:rsidP="005B1AB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C6AA6D" w14:textId="3C93C574" w:rsidR="005B1ABC" w:rsidRPr="008B5A79" w:rsidRDefault="005B1ABC" w:rsidP="005B1AB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84E478" w14:textId="7C2B4CEB" w:rsidR="005B1ABC" w:rsidRPr="008B5A79" w:rsidRDefault="005B1ABC" w:rsidP="005B1A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B3DDDBB" w14:textId="77777777" w:rsidR="005B1ABC" w:rsidRPr="008B5A79" w:rsidRDefault="005B1ABC" w:rsidP="005B1A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03ECE" w14:textId="77777777" w:rsidR="005B1ABC" w:rsidRPr="008B5A79" w:rsidRDefault="005B1ABC" w:rsidP="005B1A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B1ABC" w:rsidRPr="008B5A79" w14:paraId="66EC7B4D" w14:textId="25323F81" w:rsidTr="00C170CE">
        <w:trPr>
          <w:trHeight w:val="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AEDC6E3" w14:textId="77777777" w:rsidR="005B1ABC" w:rsidRPr="008B5A79" w:rsidRDefault="005B1ABC" w:rsidP="005B1ABC">
            <w:pPr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486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E0853" w14:textId="77777777" w:rsidR="005B1ABC" w:rsidRPr="00B2721A" w:rsidRDefault="005B1ABC" w:rsidP="00B2721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7AD5F1D" w14:textId="77777777" w:rsidR="005B1ABC" w:rsidRDefault="005B1ABC" w:rsidP="005B1A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C71DB07" w14:textId="4E5FB04A" w:rsidR="005B1ABC" w:rsidRPr="00B2721A" w:rsidRDefault="005B1ABC" w:rsidP="00161481">
            <w:pPr>
              <w:pStyle w:val="Akapitzlist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2721A">
              <w:rPr>
                <w:rFonts w:eastAsia="Times New Roman" w:cstheme="minorHAns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SUMA Brutto w PLN wszystkich pozycji (Cena Oferty)</w:t>
            </w:r>
          </w:p>
        </w:tc>
      </w:tr>
    </w:tbl>
    <w:p w14:paraId="59FDEDE4" w14:textId="77777777" w:rsidR="00324467" w:rsidRDefault="00324467"/>
    <w:sectPr w:rsidR="00324467" w:rsidSect="00B76A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05DA0" w14:textId="77777777" w:rsidR="000F7E7C" w:rsidRDefault="000F7E7C" w:rsidP="009C555C">
      <w:pPr>
        <w:spacing w:after="0" w:line="240" w:lineRule="auto"/>
      </w:pPr>
      <w:r>
        <w:separator/>
      </w:r>
    </w:p>
  </w:endnote>
  <w:endnote w:type="continuationSeparator" w:id="0">
    <w:p w14:paraId="497C2C57" w14:textId="77777777" w:rsidR="000F7E7C" w:rsidRDefault="000F7E7C" w:rsidP="009C5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D3B2D" w14:textId="77777777" w:rsidR="00685A40" w:rsidRDefault="00685A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4943534"/>
      <w:docPartObj>
        <w:docPartGallery w:val="Page Numbers (Bottom of Page)"/>
        <w:docPartUnique/>
      </w:docPartObj>
    </w:sdtPr>
    <w:sdtContent>
      <w:p w14:paraId="50B1E689" w14:textId="392E4DF0" w:rsidR="009C555C" w:rsidRDefault="009C55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7CFEA6" w14:textId="77777777" w:rsidR="009C555C" w:rsidRDefault="009C55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2FD4A" w14:textId="77777777" w:rsidR="00685A40" w:rsidRDefault="00685A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4648D" w14:textId="77777777" w:rsidR="000F7E7C" w:rsidRDefault="000F7E7C" w:rsidP="009C555C">
      <w:pPr>
        <w:spacing w:after="0" w:line="240" w:lineRule="auto"/>
      </w:pPr>
      <w:r>
        <w:separator/>
      </w:r>
    </w:p>
  </w:footnote>
  <w:footnote w:type="continuationSeparator" w:id="0">
    <w:p w14:paraId="3231DC00" w14:textId="77777777" w:rsidR="000F7E7C" w:rsidRDefault="000F7E7C" w:rsidP="009C5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8B26A" w14:textId="77777777" w:rsidR="00685A40" w:rsidRDefault="00685A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6D45" w14:textId="5D1222CB" w:rsidR="000B2A91" w:rsidRDefault="000F436F" w:rsidP="000F436F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4EB0C933" wp14:editId="6F237C65">
          <wp:extent cx="5753100" cy="822960"/>
          <wp:effectExtent l="0" t="0" r="0" b="0"/>
          <wp:docPr id="1549377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033880" w14:textId="77777777" w:rsidR="000B2A91" w:rsidRDefault="000B2A91" w:rsidP="009C555C">
    <w:pPr>
      <w:pStyle w:val="Nagwek"/>
      <w:jc w:val="right"/>
      <w:rPr>
        <w:sz w:val="20"/>
        <w:szCs w:val="20"/>
      </w:rPr>
    </w:pPr>
  </w:p>
  <w:p w14:paraId="46C140DB" w14:textId="77777777" w:rsidR="000B2A91" w:rsidRDefault="000B2A91" w:rsidP="009C555C">
    <w:pPr>
      <w:pStyle w:val="Nagwek"/>
      <w:jc w:val="right"/>
      <w:rPr>
        <w:sz w:val="20"/>
        <w:szCs w:val="20"/>
      </w:rPr>
    </w:pPr>
  </w:p>
  <w:p w14:paraId="3ACE8836" w14:textId="77777777" w:rsidR="000B2A91" w:rsidRDefault="000B2A91" w:rsidP="009C555C">
    <w:pPr>
      <w:pStyle w:val="Nagwek"/>
      <w:jc w:val="right"/>
      <w:rPr>
        <w:sz w:val="20"/>
        <w:szCs w:val="20"/>
      </w:rPr>
    </w:pPr>
  </w:p>
  <w:p w14:paraId="6529FBAA" w14:textId="7C629AB8" w:rsidR="009C555C" w:rsidRDefault="009C555C" w:rsidP="009C555C">
    <w:pPr>
      <w:pStyle w:val="Nagwek"/>
      <w:jc w:val="right"/>
      <w:rPr>
        <w:sz w:val="20"/>
        <w:szCs w:val="20"/>
      </w:rPr>
    </w:pPr>
    <w:r w:rsidRPr="009C555C">
      <w:rPr>
        <w:sz w:val="20"/>
        <w:szCs w:val="20"/>
      </w:rPr>
      <w:t>Załącznik nr</w:t>
    </w:r>
    <w:r>
      <w:rPr>
        <w:sz w:val="20"/>
        <w:szCs w:val="20"/>
      </w:rPr>
      <w:t xml:space="preserve"> </w:t>
    </w:r>
    <w:r w:rsidRPr="009C555C">
      <w:rPr>
        <w:sz w:val="20"/>
        <w:szCs w:val="20"/>
      </w:rPr>
      <w:t xml:space="preserve">1 do </w:t>
    </w:r>
    <w:r w:rsidR="000B2A91">
      <w:rPr>
        <w:sz w:val="20"/>
        <w:szCs w:val="20"/>
      </w:rPr>
      <w:t>swz</w:t>
    </w:r>
  </w:p>
  <w:p w14:paraId="3DD5E090" w14:textId="35A6C196" w:rsidR="00685A40" w:rsidRDefault="00685A40" w:rsidP="009C555C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postępowania: 1/2026</w:t>
    </w:r>
  </w:p>
  <w:p w14:paraId="0E56C3AD" w14:textId="77777777" w:rsidR="000B2A91" w:rsidRDefault="000B2A91" w:rsidP="009C555C">
    <w:pPr>
      <w:pStyle w:val="Nagwek"/>
      <w:jc w:val="right"/>
      <w:rPr>
        <w:sz w:val="20"/>
        <w:szCs w:val="20"/>
      </w:rPr>
    </w:pPr>
  </w:p>
  <w:p w14:paraId="10029C52" w14:textId="273C409E" w:rsidR="009C555C" w:rsidRPr="009C555C" w:rsidRDefault="009C555C" w:rsidP="009C555C">
    <w:pPr>
      <w:pStyle w:val="Nagwek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DFAF9" w14:textId="77777777" w:rsidR="00685A40" w:rsidRDefault="00685A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multilevel"/>
    <w:tmpl w:val="86362E7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FA729C"/>
    <w:multiLevelType w:val="hybridMultilevel"/>
    <w:tmpl w:val="51EE6AE4"/>
    <w:lvl w:ilvl="0" w:tplc="0415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4" w15:restartNumberingAfterBreak="0">
    <w:nsid w:val="167369B9"/>
    <w:multiLevelType w:val="hybridMultilevel"/>
    <w:tmpl w:val="500E7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85123"/>
    <w:multiLevelType w:val="hybridMultilevel"/>
    <w:tmpl w:val="F8E06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F504E"/>
    <w:multiLevelType w:val="hybridMultilevel"/>
    <w:tmpl w:val="16FE7ED8"/>
    <w:lvl w:ilvl="0" w:tplc="1BAE56F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D0EEC"/>
    <w:multiLevelType w:val="hybridMultilevel"/>
    <w:tmpl w:val="326CAC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633425"/>
    <w:multiLevelType w:val="hybridMultilevel"/>
    <w:tmpl w:val="6B90085A"/>
    <w:lvl w:ilvl="0" w:tplc="ADC00FA4">
      <w:start w:val="1"/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1" w:tplc="8B5CE652">
      <w:start w:val="1"/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2" w:tplc="83303A06">
      <w:start w:val="1"/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3" w:tplc="628C0156">
      <w:start w:val="1"/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4" w:tplc="7E7857CA">
      <w:start w:val="1"/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5" w:tplc="532AF8EC">
      <w:start w:val="1"/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6" w:tplc="F8289DBC">
      <w:start w:val="1"/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7" w:tplc="CE645B32">
      <w:start w:val="1"/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8" w:tplc="E30CCC32">
      <w:start w:val="1"/>
      <w:numFmt w:val="bullet"/>
      <w:lvlText w:val=""/>
      <w:lvlJc w:val="left"/>
      <w:pPr>
        <w:ind w:left="1140" w:hanging="360"/>
      </w:pPr>
      <w:rPr>
        <w:rFonts w:ascii="Symbol" w:hAnsi="Symbol"/>
      </w:rPr>
    </w:lvl>
  </w:abstractNum>
  <w:abstractNum w:abstractNumId="9" w15:restartNumberingAfterBreak="0">
    <w:nsid w:val="5A31508D"/>
    <w:multiLevelType w:val="hybridMultilevel"/>
    <w:tmpl w:val="B50AEB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154E73"/>
    <w:multiLevelType w:val="hybridMultilevel"/>
    <w:tmpl w:val="BD084C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E13829"/>
    <w:multiLevelType w:val="hybridMultilevel"/>
    <w:tmpl w:val="9D565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921189"/>
    <w:multiLevelType w:val="hybridMultilevel"/>
    <w:tmpl w:val="E4C8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1152EC"/>
    <w:multiLevelType w:val="hybridMultilevel"/>
    <w:tmpl w:val="D0527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676104">
    <w:abstractNumId w:val="0"/>
  </w:num>
  <w:num w:numId="2" w16cid:durableId="16118898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7896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9838159">
    <w:abstractNumId w:val="7"/>
  </w:num>
  <w:num w:numId="5" w16cid:durableId="715667683">
    <w:abstractNumId w:val="10"/>
  </w:num>
  <w:num w:numId="6" w16cid:durableId="1628464805">
    <w:abstractNumId w:val="6"/>
  </w:num>
  <w:num w:numId="7" w16cid:durableId="1624388876">
    <w:abstractNumId w:val="9"/>
  </w:num>
  <w:num w:numId="8" w16cid:durableId="180515243">
    <w:abstractNumId w:val="8"/>
  </w:num>
  <w:num w:numId="9" w16cid:durableId="304362475">
    <w:abstractNumId w:val="3"/>
  </w:num>
  <w:num w:numId="10" w16cid:durableId="721100915">
    <w:abstractNumId w:val="5"/>
  </w:num>
  <w:num w:numId="11" w16cid:durableId="1653677838">
    <w:abstractNumId w:val="4"/>
  </w:num>
  <w:num w:numId="12" w16cid:durableId="1346249001">
    <w:abstractNumId w:val="11"/>
  </w:num>
  <w:num w:numId="13" w16cid:durableId="1935169554">
    <w:abstractNumId w:val="13"/>
  </w:num>
  <w:num w:numId="14" w16cid:durableId="8190354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DDE"/>
    <w:rsid w:val="00003A2A"/>
    <w:rsid w:val="00024435"/>
    <w:rsid w:val="0002647E"/>
    <w:rsid w:val="000673B4"/>
    <w:rsid w:val="000B2A91"/>
    <w:rsid w:val="000F436F"/>
    <w:rsid w:val="000F7E7C"/>
    <w:rsid w:val="00112C3F"/>
    <w:rsid w:val="00140324"/>
    <w:rsid w:val="0014311C"/>
    <w:rsid w:val="00161481"/>
    <w:rsid w:val="00161FE4"/>
    <w:rsid w:val="0017445A"/>
    <w:rsid w:val="00174F04"/>
    <w:rsid w:val="001766B9"/>
    <w:rsid w:val="00195763"/>
    <w:rsid w:val="001A507A"/>
    <w:rsid w:val="001A71D9"/>
    <w:rsid w:val="00211F4D"/>
    <w:rsid w:val="00252D59"/>
    <w:rsid w:val="00265BB9"/>
    <w:rsid w:val="00287368"/>
    <w:rsid w:val="002A0ED3"/>
    <w:rsid w:val="002D7677"/>
    <w:rsid w:val="002F13D2"/>
    <w:rsid w:val="003137E6"/>
    <w:rsid w:val="00324467"/>
    <w:rsid w:val="00374F0E"/>
    <w:rsid w:val="003D3C1F"/>
    <w:rsid w:val="00443727"/>
    <w:rsid w:val="00460916"/>
    <w:rsid w:val="00487264"/>
    <w:rsid w:val="0051353B"/>
    <w:rsid w:val="00513D60"/>
    <w:rsid w:val="00542256"/>
    <w:rsid w:val="00543609"/>
    <w:rsid w:val="00552EF4"/>
    <w:rsid w:val="0056515E"/>
    <w:rsid w:val="005664F4"/>
    <w:rsid w:val="00574115"/>
    <w:rsid w:val="0059257E"/>
    <w:rsid w:val="005B1ABC"/>
    <w:rsid w:val="005B6220"/>
    <w:rsid w:val="005C42AE"/>
    <w:rsid w:val="005F2790"/>
    <w:rsid w:val="0060154C"/>
    <w:rsid w:val="00636DAC"/>
    <w:rsid w:val="006706D4"/>
    <w:rsid w:val="00685A40"/>
    <w:rsid w:val="00691E20"/>
    <w:rsid w:val="006C4CAE"/>
    <w:rsid w:val="006D3B61"/>
    <w:rsid w:val="006D5759"/>
    <w:rsid w:val="006E6EBA"/>
    <w:rsid w:val="00716875"/>
    <w:rsid w:val="007227A0"/>
    <w:rsid w:val="007430B3"/>
    <w:rsid w:val="00751D6E"/>
    <w:rsid w:val="007A6272"/>
    <w:rsid w:val="00806E1A"/>
    <w:rsid w:val="00812D3C"/>
    <w:rsid w:val="008166B7"/>
    <w:rsid w:val="00821254"/>
    <w:rsid w:val="008457DF"/>
    <w:rsid w:val="00890023"/>
    <w:rsid w:val="008A4A27"/>
    <w:rsid w:val="008B5A79"/>
    <w:rsid w:val="008C5DBE"/>
    <w:rsid w:val="008C6609"/>
    <w:rsid w:val="008E7FEC"/>
    <w:rsid w:val="008F2431"/>
    <w:rsid w:val="00904A88"/>
    <w:rsid w:val="00953AD4"/>
    <w:rsid w:val="009731E1"/>
    <w:rsid w:val="00987714"/>
    <w:rsid w:val="00993C2C"/>
    <w:rsid w:val="009966C9"/>
    <w:rsid w:val="009B6DDE"/>
    <w:rsid w:val="009C555C"/>
    <w:rsid w:val="00A1750D"/>
    <w:rsid w:val="00A51A74"/>
    <w:rsid w:val="00A627BD"/>
    <w:rsid w:val="00AD4994"/>
    <w:rsid w:val="00AE56BF"/>
    <w:rsid w:val="00B01E09"/>
    <w:rsid w:val="00B2721A"/>
    <w:rsid w:val="00B30B66"/>
    <w:rsid w:val="00B35E68"/>
    <w:rsid w:val="00B707D2"/>
    <w:rsid w:val="00B76A50"/>
    <w:rsid w:val="00BB2316"/>
    <w:rsid w:val="00BC342A"/>
    <w:rsid w:val="00BE54AB"/>
    <w:rsid w:val="00C170CE"/>
    <w:rsid w:val="00C40D94"/>
    <w:rsid w:val="00C476EF"/>
    <w:rsid w:val="00C966E4"/>
    <w:rsid w:val="00CD643B"/>
    <w:rsid w:val="00D038B2"/>
    <w:rsid w:val="00D1325C"/>
    <w:rsid w:val="00D31A83"/>
    <w:rsid w:val="00D8789C"/>
    <w:rsid w:val="00DD7CB2"/>
    <w:rsid w:val="00E12371"/>
    <w:rsid w:val="00E226CD"/>
    <w:rsid w:val="00E25BFC"/>
    <w:rsid w:val="00E357AE"/>
    <w:rsid w:val="00E45FFB"/>
    <w:rsid w:val="00E6544A"/>
    <w:rsid w:val="00E75164"/>
    <w:rsid w:val="00E92F9C"/>
    <w:rsid w:val="00EA60B5"/>
    <w:rsid w:val="00EC6773"/>
    <w:rsid w:val="00F220CE"/>
    <w:rsid w:val="00F431BC"/>
    <w:rsid w:val="00F521A2"/>
    <w:rsid w:val="00F671C7"/>
    <w:rsid w:val="00F8539E"/>
    <w:rsid w:val="00FB7B11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F048A"/>
  <w15:chartTrackingRefBased/>
  <w15:docId w15:val="{67CBD79F-475B-49C0-AB2C-6A396FC5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6D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6D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6D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6D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6D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6D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6D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6D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6D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6D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6D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6D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6D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6D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6D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6D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6D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6D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6D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6D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6D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6D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6D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6DDE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"/>
    <w:basedOn w:val="Normalny"/>
    <w:link w:val="AkapitzlistZnak"/>
    <w:uiPriority w:val="34"/>
    <w:qFormat/>
    <w:rsid w:val="009B6D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6D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6D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6D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6DDE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2F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2F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2F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F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F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50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430B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C5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555C"/>
  </w:style>
  <w:style w:type="paragraph" w:styleId="Stopka">
    <w:name w:val="footer"/>
    <w:basedOn w:val="Normalny"/>
    <w:link w:val="StopkaZnak"/>
    <w:uiPriority w:val="99"/>
    <w:unhideWhenUsed/>
    <w:rsid w:val="009C5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555C"/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rsid w:val="001A507A"/>
  </w:style>
  <w:style w:type="paragraph" w:customStyle="1" w:styleId="Standard">
    <w:name w:val="Standard"/>
    <w:qFormat/>
    <w:rsid w:val="00E25BFC"/>
    <w:pPr>
      <w:suppressAutoHyphens/>
      <w:spacing w:after="0" w:line="276" w:lineRule="auto"/>
      <w:textAlignment w:val="baseline"/>
    </w:pPr>
    <w:rPr>
      <w:rFonts w:ascii="Arial" w:eastAsia="Arial" w:hAnsi="Arial" w:cs="Arial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A60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6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6F8EC-8781-43B6-B31C-E7DC827CE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49</Pages>
  <Words>5082</Words>
  <Characters>30496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Barbara Kendziak</cp:lastModifiedBy>
  <cp:revision>4</cp:revision>
  <dcterms:created xsi:type="dcterms:W3CDTF">2026-02-05T12:27:00Z</dcterms:created>
  <dcterms:modified xsi:type="dcterms:W3CDTF">2026-02-05T14:57:00Z</dcterms:modified>
</cp:coreProperties>
</file>